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86A1E" w14:textId="352CBF71" w:rsidR="00167045" w:rsidRPr="00167045" w:rsidRDefault="00167045" w:rsidP="00167045">
      <w:pPr>
        <w:pStyle w:val="BodyText"/>
        <w:kinsoku w:val="0"/>
        <w:overflowPunct w:val="0"/>
        <w:rPr>
          <w:b/>
          <w:bCs/>
          <w:color w:val="333437" w:themeColor="background2" w:themeShade="40"/>
          <w:sz w:val="28"/>
          <w:szCs w:val="28"/>
        </w:rPr>
      </w:pPr>
      <w:r w:rsidRPr="00167045">
        <w:rPr>
          <w:b/>
          <w:bCs/>
          <w:color w:val="333437" w:themeColor="background2" w:themeShade="40"/>
          <w:sz w:val="28"/>
          <w:szCs w:val="28"/>
        </w:rPr>
        <w:t>&lt;&lt;Month XX, XXXX&gt;&gt;</w:t>
      </w:r>
      <w:r w:rsidRPr="00167045">
        <w:rPr>
          <w:b/>
          <w:bCs/>
          <w:color w:val="333437" w:themeColor="background2" w:themeShade="40"/>
          <w:sz w:val="28"/>
          <w:szCs w:val="28"/>
        </w:rPr>
        <w:tab/>
      </w:r>
      <w:r w:rsidRPr="00167045">
        <w:rPr>
          <w:b/>
          <w:bCs/>
          <w:color w:val="333437" w:themeColor="background2" w:themeShade="40"/>
          <w:sz w:val="28"/>
          <w:szCs w:val="28"/>
        </w:rPr>
        <w:tab/>
      </w:r>
      <w:r w:rsidRPr="00167045">
        <w:rPr>
          <w:b/>
          <w:bCs/>
          <w:color w:val="333437" w:themeColor="background2" w:themeShade="40"/>
          <w:sz w:val="28"/>
          <w:szCs w:val="28"/>
        </w:rPr>
        <w:tab/>
      </w:r>
      <w:r w:rsidRPr="00167045">
        <w:rPr>
          <w:b/>
          <w:bCs/>
          <w:color w:val="333437" w:themeColor="background2" w:themeShade="40"/>
          <w:sz w:val="28"/>
          <w:szCs w:val="28"/>
        </w:rPr>
        <w:tab/>
      </w:r>
      <w:r w:rsidRPr="00167045">
        <w:rPr>
          <w:b/>
          <w:bCs/>
          <w:color w:val="333437" w:themeColor="background2" w:themeShade="40"/>
          <w:sz w:val="28"/>
          <w:szCs w:val="28"/>
        </w:rPr>
        <w:tab/>
      </w:r>
      <w:r w:rsidRPr="00167045">
        <w:rPr>
          <w:b/>
          <w:bCs/>
          <w:color w:val="333437" w:themeColor="background2" w:themeShade="40"/>
          <w:sz w:val="28"/>
          <w:szCs w:val="28"/>
        </w:rPr>
        <w:tab/>
      </w:r>
      <w:r w:rsidRPr="00167045">
        <w:rPr>
          <w:b/>
          <w:bCs/>
          <w:color w:val="333437" w:themeColor="background2" w:themeShade="40"/>
          <w:sz w:val="28"/>
          <w:szCs w:val="28"/>
        </w:rPr>
        <w:tab/>
        <w:t xml:space="preserve">   </w:t>
      </w:r>
    </w:p>
    <w:p w14:paraId="6B0BC3CF" w14:textId="77777777" w:rsidR="00167045" w:rsidRPr="00167045" w:rsidRDefault="00167045" w:rsidP="00167045">
      <w:pPr>
        <w:pStyle w:val="BodyText"/>
        <w:kinsoku w:val="0"/>
        <w:overflowPunct w:val="0"/>
        <w:rPr>
          <w:b/>
          <w:bCs/>
          <w:color w:val="333437" w:themeColor="background2" w:themeShade="40"/>
          <w:sz w:val="28"/>
          <w:szCs w:val="28"/>
        </w:rPr>
      </w:pPr>
    </w:p>
    <w:p w14:paraId="3D63BDE8" w14:textId="77777777" w:rsidR="00167045" w:rsidRPr="00167045" w:rsidRDefault="00167045" w:rsidP="00167045">
      <w:pPr>
        <w:pStyle w:val="BodyText"/>
        <w:kinsoku w:val="0"/>
        <w:overflowPunct w:val="0"/>
        <w:rPr>
          <w:b/>
          <w:bCs/>
          <w:color w:val="333437" w:themeColor="background2" w:themeShade="40"/>
          <w:sz w:val="28"/>
          <w:szCs w:val="28"/>
        </w:rPr>
      </w:pPr>
    </w:p>
    <w:p w14:paraId="367941BA" w14:textId="77777777" w:rsidR="00167045" w:rsidRPr="00167045" w:rsidRDefault="00167045" w:rsidP="00167045">
      <w:pPr>
        <w:pStyle w:val="BodyText"/>
        <w:kinsoku w:val="0"/>
        <w:overflowPunct w:val="0"/>
        <w:rPr>
          <w:color w:val="333437" w:themeColor="background2" w:themeShade="40"/>
          <w:sz w:val="28"/>
          <w:szCs w:val="28"/>
        </w:rPr>
      </w:pPr>
      <w:r w:rsidRPr="00167045">
        <w:rPr>
          <w:color w:val="333437" w:themeColor="background2" w:themeShade="40"/>
          <w:sz w:val="28"/>
          <w:szCs w:val="28"/>
        </w:rPr>
        <w:t>&lt;&lt;Full Name&gt;&gt;</w:t>
      </w:r>
    </w:p>
    <w:p w14:paraId="64DB4B3E" w14:textId="77777777" w:rsidR="00167045" w:rsidRPr="00167045" w:rsidRDefault="00167045" w:rsidP="00167045">
      <w:pPr>
        <w:pStyle w:val="BodyText"/>
        <w:kinsoku w:val="0"/>
        <w:overflowPunct w:val="0"/>
        <w:rPr>
          <w:color w:val="333437" w:themeColor="background2" w:themeShade="40"/>
          <w:sz w:val="28"/>
          <w:szCs w:val="28"/>
        </w:rPr>
      </w:pPr>
      <w:r w:rsidRPr="00167045">
        <w:rPr>
          <w:color w:val="333437" w:themeColor="background2" w:themeShade="40"/>
          <w:sz w:val="28"/>
          <w:szCs w:val="28"/>
        </w:rPr>
        <w:t>&lt;&lt;Address1&gt;&gt;</w:t>
      </w:r>
    </w:p>
    <w:p w14:paraId="4BE27F16" w14:textId="77777777" w:rsidR="00167045" w:rsidRPr="00167045" w:rsidRDefault="00167045" w:rsidP="00167045">
      <w:pPr>
        <w:pStyle w:val="BodyText"/>
        <w:kinsoku w:val="0"/>
        <w:overflowPunct w:val="0"/>
        <w:rPr>
          <w:color w:val="333437" w:themeColor="background2" w:themeShade="40"/>
          <w:sz w:val="28"/>
          <w:szCs w:val="28"/>
        </w:rPr>
      </w:pPr>
      <w:r w:rsidRPr="00167045">
        <w:rPr>
          <w:color w:val="333437" w:themeColor="background2" w:themeShade="40"/>
          <w:sz w:val="28"/>
          <w:szCs w:val="28"/>
        </w:rPr>
        <w:t>&lt;&lt;Address2&gt;&gt;</w:t>
      </w:r>
    </w:p>
    <w:p w14:paraId="42F7A4E8" w14:textId="4B32489B" w:rsidR="00167045" w:rsidRPr="00167045" w:rsidRDefault="00167045" w:rsidP="00167045">
      <w:pPr>
        <w:pStyle w:val="BodyText"/>
        <w:kinsoku w:val="0"/>
        <w:overflowPunct w:val="0"/>
        <w:rPr>
          <w:color w:val="333437" w:themeColor="background2" w:themeShade="40"/>
          <w:sz w:val="28"/>
          <w:szCs w:val="28"/>
        </w:rPr>
      </w:pPr>
      <w:r w:rsidRPr="00167045">
        <w:rPr>
          <w:color w:val="333437" w:themeColor="background2" w:themeShade="40"/>
          <w:sz w:val="28"/>
          <w:szCs w:val="28"/>
        </w:rPr>
        <w:t>&lt;&lt;City, State Zip&gt;&gt;</w:t>
      </w:r>
    </w:p>
    <w:p w14:paraId="13903FAA" w14:textId="1FE71422" w:rsidR="00877CF6" w:rsidRPr="00167045" w:rsidRDefault="00877CF6" w:rsidP="007C023A">
      <w:pPr>
        <w:pStyle w:val="BodyText"/>
        <w:kinsoku w:val="0"/>
        <w:overflowPunct w:val="0"/>
        <w:rPr>
          <w:b/>
          <w:bCs/>
          <w:color w:val="793F98"/>
          <w:sz w:val="28"/>
          <w:szCs w:val="28"/>
        </w:rPr>
      </w:pPr>
    </w:p>
    <w:p w14:paraId="476EBC2E" w14:textId="77777777" w:rsidR="00441DAE" w:rsidRPr="00441DAE" w:rsidRDefault="00441DAE" w:rsidP="00441DAE">
      <w:pPr>
        <w:rPr>
          <w:rFonts w:ascii="Arial" w:hAnsi="Arial" w:cs="Arial"/>
          <w:sz w:val="28"/>
          <w:szCs w:val="28"/>
        </w:rPr>
      </w:pPr>
      <w:r w:rsidRPr="00441DAE">
        <w:rPr>
          <w:rFonts w:ascii="Arial" w:hAnsi="Arial" w:cs="Arial"/>
          <w:sz w:val="28"/>
          <w:szCs w:val="28"/>
        </w:rPr>
        <w:t xml:space="preserve">Dear </w:t>
      </w:r>
      <w:r w:rsidRPr="00441DAE">
        <w:rPr>
          <w:rFonts w:ascii="Arial" w:hAnsi="Arial" w:cs="Arial"/>
          <w:b/>
          <w:sz w:val="28"/>
          <w:szCs w:val="28"/>
        </w:rPr>
        <w:t>XXX</w:t>
      </w:r>
      <w:r w:rsidRPr="00441DAE">
        <w:rPr>
          <w:rFonts w:ascii="Arial" w:hAnsi="Arial" w:cs="Arial"/>
          <w:sz w:val="28"/>
          <w:szCs w:val="28"/>
        </w:rPr>
        <w:t>:</w:t>
      </w:r>
    </w:p>
    <w:p w14:paraId="1C1A03F8" w14:textId="77777777" w:rsidR="00441DAE" w:rsidRDefault="00441DAE" w:rsidP="00167045">
      <w:pPr>
        <w:rPr>
          <w:rFonts w:ascii="Arial" w:hAnsi="Arial" w:cs="Arial"/>
          <w:sz w:val="28"/>
          <w:szCs w:val="28"/>
        </w:rPr>
      </w:pPr>
    </w:p>
    <w:p w14:paraId="5852C3B0" w14:textId="192C15FA" w:rsidR="00167045" w:rsidRPr="00167045" w:rsidRDefault="00167045" w:rsidP="00AE1584">
      <w:pPr>
        <w:jc w:val="both"/>
        <w:rPr>
          <w:rFonts w:ascii="Arial" w:hAnsi="Arial" w:cs="Arial"/>
          <w:sz w:val="28"/>
          <w:szCs w:val="28"/>
        </w:rPr>
      </w:pPr>
      <w:r w:rsidRPr="00167045">
        <w:rPr>
          <w:rFonts w:ascii="Arial" w:hAnsi="Arial" w:cs="Arial"/>
          <w:sz w:val="28"/>
          <w:szCs w:val="28"/>
        </w:rPr>
        <w:t xml:space="preserve">Starting </w:t>
      </w:r>
      <w:r w:rsidRPr="00167045">
        <w:rPr>
          <w:rFonts w:ascii="Arial" w:hAnsi="Arial" w:cs="Arial"/>
          <w:b/>
          <w:sz w:val="28"/>
          <w:szCs w:val="28"/>
          <w:highlight w:val="yellow"/>
        </w:rPr>
        <w:t>January 1, 20</w:t>
      </w:r>
      <w:r w:rsidR="009C6255">
        <w:rPr>
          <w:rFonts w:ascii="Arial" w:hAnsi="Arial" w:cs="Arial"/>
          <w:b/>
          <w:sz w:val="28"/>
          <w:szCs w:val="28"/>
          <w:highlight w:val="yellow"/>
        </w:rPr>
        <w:t>2</w:t>
      </w:r>
      <w:r w:rsidRPr="00167045">
        <w:rPr>
          <w:rFonts w:ascii="Arial" w:hAnsi="Arial" w:cs="Arial"/>
          <w:b/>
          <w:sz w:val="28"/>
          <w:szCs w:val="28"/>
          <w:highlight w:val="yellow"/>
        </w:rPr>
        <w:t>X</w:t>
      </w:r>
      <w:r w:rsidRPr="00167045">
        <w:rPr>
          <w:rFonts w:ascii="Arial" w:hAnsi="Arial" w:cs="Arial"/>
          <w:sz w:val="28"/>
          <w:szCs w:val="28"/>
        </w:rPr>
        <w:t xml:space="preserve">, </w:t>
      </w:r>
      <w:r w:rsidRPr="00167045">
        <w:rPr>
          <w:rFonts w:ascii="Arial" w:hAnsi="Arial" w:cs="Arial"/>
          <w:sz w:val="28"/>
          <w:szCs w:val="28"/>
          <w:highlight w:val="yellow"/>
        </w:rPr>
        <w:t>[Plan Name]</w:t>
      </w:r>
      <w:r w:rsidRPr="00167045">
        <w:rPr>
          <w:rFonts w:ascii="Arial" w:hAnsi="Arial" w:cs="Arial"/>
          <w:sz w:val="28"/>
          <w:szCs w:val="28"/>
        </w:rPr>
        <w:t xml:space="preserve"> is changing </w:t>
      </w:r>
      <w:r w:rsidR="008476D8">
        <w:rPr>
          <w:rFonts w:ascii="Arial" w:hAnsi="Arial" w:cs="Arial"/>
          <w:sz w:val="28"/>
          <w:szCs w:val="28"/>
        </w:rPr>
        <w:t>its</w:t>
      </w:r>
      <w:r w:rsidR="008476D8" w:rsidRPr="00167045">
        <w:rPr>
          <w:rFonts w:ascii="Arial" w:hAnsi="Arial" w:cs="Arial"/>
          <w:sz w:val="28"/>
          <w:szCs w:val="28"/>
        </w:rPr>
        <w:t xml:space="preserve"> </w:t>
      </w:r>
      <w:r w:rsidRPr="00167045">
        <w:rPr>
          <w:rFonts w:ascii="Arial" w:hAnsi="Arial" w:cs="Arial"/>
          <w:sz w:val="28"/>
          <w:szCs w:val="28"/>
        </w:rPr>
        <w:t xml:space="preserve">pharmacy benefit manager (PBM) </w:t>
      </w:r>
      <w:r w:rsidR="008476D8">
        <w:rPr>
          <w:rFonts w:ascii="Arial" w:hAnsi="Arial" w:cs="Arial"/>
          <w:sz w:val="28"/>
          <w:szCs w:val="28"/>
        </w:rPr>
        <w:t xml:space="preserve">to </w:t>
      </w:r>
      <w:r w:rsidRPr="00167045">
        <w:rPr>
          <w:rFonts w:ascii="Arial" w:hAnsi="Arial" w:cs="Arial"/>
          <w:sz w:val="28"/>
          <w:szCs w:val="28"/>
        </w:rPr>
        <w:t xml:space="preserve">MedImpact. </w:t>
      </w:r>
      <w:r w:rsidR="008476D8">
        <w:rPr>
          <w:rFonts w:ascii="Arial" w:hAnsi="Arial" w:cs="Arial"/>
          <w:sz w:val="28"/>
          <w:szCs w:val="28"/>
        </w:rPr>
        <w:t>MedImpact</w:t>
      </w:r>
      <w:r w:rsidR="008476D8" w:rsidRPr="00167045">
        <w:rPr>
          <w:rFonts w:ascii="Arial" w:hAnsi="Arial" w:cs="Arial"/>
          <w:sz w:val="28"/>
          <w:szCs w:val="28"/>
        </w:rPr>
        <w:t xml:space="preserve"> </w:t>
      </w:r>
      <w:r w:rsidRPr="00167045">
        <w:rPr>
          <w:rFonts w:ascii="Arial" w:hAnsi="Arial" w:cs="Arial"/>
          <w:sz w:val="28"/>
          <w:szCs w:val="28"/>
        </w:rPr>
        <w:t>work</w:t>
      </w:r>
      <w:r w:rsidR="008476D8">
        <w:rPr>
          <w:rFonts w:ascii="Arial" w:hAnsi="Arial" w:cs="Arial"/>
          <w:sz w:val="28"/>
          <w:szCs w:val="28"/>
        </w:rPr>
        <w:t>s</w:t>
      </w:r>
      <w:r w:rsidRPr="00167045">
        <w:rPr>
          <w:rFonts w:ascii="Arial" w:hAnsi="Arial" w:cs="Arial"/>
          <w:sz w:val="28"/>
          <w:szCs w:val="28"/>
        </w:rPr>
        <w:t xml:space="preserve"> with </w:t>
      </w:r>
      <w:r w:rsidRPr="00167045">
        <w:rPr>
          <w:rFonts w:ascii="Arial" w:hAnsi="Arial" w:cs="Arial"/>
          <w:sz w:val="28"/>
          <w:szCs w:val="28"/>
          <w:highlight w:val="yellow"/>
        </w:rPr>
        <w:t>[Plan Name]</w:t>
      </w:r>
      <w:r w:rsidRPr="00167045">
        <w:rPr>
          <w:rFonts w:ascii="Arial" w:hAnsi="Arial" w:cs="Arial"/>
          <w:sz w:val="28"/>
          <w:szCs w:val="28"/>
        </w:rPr>
        <w:t xml:space="preserve"> to manage your retail, mail-order and specialty pharmacy benefits. </w:t>
      </w:r>
    </w:p>
    <w:p w14:paraId="7A2A1CE9" w14:textId="014C3932" w:rsidR="00167045" w:rsidRDefault="00167045" w:rsidP="00AE1584">
      <w:pPr>
        <w:jc w:val="both"/>
        <w:rPr>
          <w:rFonts w:ascii="Arial" w:hAnsi="Arial" w:cs="Arial"/>
          <w:sz w:val="28"/>
          <w:szCs w:val="28"/>
        </w:rPr>
      </w:pPr>
    </w:p>
    <w:p w14:paraId="2F90F53B" w14:textId="5D61E5A1" w:rsidR="008476D8" w:rsidRDefault="008476D8" w:rsidP="00AE1584">
      <w:pPr>
        <w:jc w:val="both"/>
        <w:rPr>
          <w:rFonts w:ascii="Arial" w:eastAsia="Calibri" w:hAnsi="Arial" w:cs="Arial"/>
          <w:sz w:val="28"/>
          <w:szCs w:val="28"/>
        </w:rPr>
      </w:pPr>
      <w:r w:rsidRPr="00167045">
        <w:rPr>
          <w:rFonts w:ascii="Arial" w:hAnsi="Arial" w:cs="Arial"/>
          <w:sz w:val="28"/>
          <w:szCs w:val="28"/>
        </w:rPr>
        <w:t xml:space="preserve">MedImpact offers online tools to help you </w:t>
      </w:r>
      <w:r w:rsidR="00083D47">
        <w:rPr>
          <w:rFonts w:ascii="Arial" w:hAnsi="Arial" w:cs="Arial"/>
          <w:sz w:val="28"/>
          <w:szCs w:val="28"/>
        </w:rPr>
        <w:t xml:space="preserve">and your doctor </w:t>
      </w:r>
      <w:r w:rsidRPr="00167045">
        <w:rPr>
          <w:rFonts w:ascii="Arial" w:hAnsi="Arial" w:cs="Arial"/>
          <w:sz w:val="28"/>
          <w:szCs w:val="28"/>
        </w:rPr>
        <w:t>make informed choices about your formulary and copay options.</w:t>
      </w:r>
      <w:r>
        <w:rPr>
          <w:rFonts w:ascii="Arial" w:hAnsi="Arial" w:cs="Arial"/>
          <w:sz w:val="28"/>
          <w:szCs w:val="28"/>
        </w:rPr>
        <w:t xml:space="preserve"> </w:t>
      </w:r>
      <w:r w:rsidRPr="00167045">
        <w:rPr>
          <w:rFonts w:ascii="Arial" w:eastAsia="Calibri" w:hAnsi="Arial" w:cs="Arial"/>
          <w:sz w:val="28"/>
          <w:szCs w:val="28"/>
        </w:rPr>
        <w:t xml:space="preserve">Starting </w:t>
      </w:r>
      <w:r w:rsidRPr="00167045">
        <w:rPr>
          <w:rFonts w:ascii="Arial" w:eastAsia="Calibri" w:hAnsi="Arial" w:cs="Arial"/>
          <w:sz w:val="28"/>
          <w:szCs w:val="28"/>
          <w:highlight w:val="yellow"/>
        </w:rPr>
        <w:t>January 1, 20XX</w:t>
      </w:r>
      <w:r w:rsidRPr="00167045">
        <w:rPr>
          <w:rFonts w:ascii="Arial" w:eastAsia="Calibri" w:hAnsi="Arial" w:cs="Arial"/>
          <w:sz w:val="28"/>
          <w:szCs w:val="28"/>
        </w:rPr>
        <w:t xml:space="preserve">, you will be able to register at www.medimpact.com or on the MedImpact mobile app. The app is available for iOS in the App Store and for Android in Google Play Store. </w:t>
      </w:r>
    </w:p>
    <w:p w14:paraId="4E2A5011" w14:textId="1F646671" w:rsidR="008476D8" w:rsidRDefault="008476D8" w:rsidP="008476D8">
      <w:pPr>
        <w:rPr>
          <w:rFonts w:ascii="Arial" w:eastAsia="Calibri" w:hAnsi="Arial" w:cs="Arial"/>
          <w:sz w:val="28"/>
          <w:szCs w:val="28"/>
        </w:rPr>
      </w:pPr>
    </w:p>
    <w:p w14:paraId="69BACB20" w14:textId="1A7B2F2B" w:rsidR="008476D8" w:rsidRDefault="008476D8" w:rsidP="00AE1584">
      <w:pPr>
        <w:jc w:val="both"/>
        <w:rPr>
          <w:rFonts w:ascii="Arial" w:eastAsia="Calibri" w:hAnsi="Arial" w:cs="Arial"/>
          <w:sz w:val="28"/>
          <w:szCs w:val="28"/>
        </w:rPr>
      </w:pPr>
      <w:r w:rsidRPr="00167045">
        <w:rPr>
          <w:rFonts w:ascii="Arial" w:eastAsia="Calibri" w:hAnsi="Arial" w:cs="Arial"/>
          <w:sz w:val="28"/>
          <w:szCs w:val="28"/>
        </w:rPr>
        <w:t>You will need your member ID number to begin the online process. This number is on your prescription card. Once you create a username and password for your account, you will get an email to confirm your registration details. Click the Confirm Email button in the email, and then sign in to complete</w:t>
      </w:r>
      <w:r>
        <w:rPr>
          <w:rFonts w:ascii="Arial" w:eastAsia="Calibri" w:hAnsi="Arial" w:cs="Arial"/>
          <w:sz w:val="28"/>
          <w:szCs w:val="28"/>
        </w:rPr>
        <w:t xml:space="preserve"> the registration process.</w:t>
      </w:r>
    </w:p>
    <w:p w14:paraId="711AA90D" w14:textId="77777777" w:rsidR="008476D8" w:rsidRDefault="008476D8" w:rsidP="008476D8">
      <w:pPr>
        <w:rPr>
          <w:rFonts w:ascii="Arial" w:eastAsia="Calibri" w:hAnsi="Arial" w:cs="Arial"/>
          <w:sz w:val="28"/>
          <w:szCs w:val="28"/>
        </w:rPr>
      </w:pPr>
    </w:p>
    <w:p w14:paraId="037CB044" w14:textId="671C926D" w:rsidR="008476D8" w:rsidRPr="00167045" w:rsidRDefault="008476D8" w:rsidP="008476D8">
      <w:pPr>
        <w:rPr>
          <w:rFonts w:ascii="Arial" w:hAnsi="Arial" w:cs="Arial"/>
          <w:sz w:val="28"/>
          <w:szCs w:val="28"/>
        </w:rPr>
      </w:pPr>
      <w:r w:rsidRPr="00167045">
        <w:rPr>
          <w:rFonts w:ascii="Arial" w:hAnsi="Arial" w:cs="Arial"/>
          <w:sz w:val="28"/>
          <w:szCs w:val="28"/>
        </w:rPr>
        <w:t xml:space="preserve">Once you register, you can sign into your account where you can: </w:t>
      </w:r>
    </w:p>
    <w:p w14:paraId="6182C6B1" w14:textId="77777777" w:rsidR="008476D8" w:rsidRPr="00167045" w:rsidRDefault="008476D8" w:rsidP="008476D8">
      <w:pPr>
        <w:numPr>
          <w:ilvl w:val="0"/>
          <w:numId w:val="5"/>
        </w:numPr>
        <w:rPr>
          <w:rFonts w:ascii="Arial" w:hAnsi="Arial" w:cs="Arial"/>
          <w:sz w:val="28"/>
          <w:szCs w:val="28"/>
        </w:rPr>
      </w:pPr>
      <w:r w:rsidRPr="00167045">
        <w:rPr>
          <w:rFonts w:ascii="Arial" w:hAnsi="Arial" w:cs="Arial"/>
          <w:sz w:val="28"/>
          <w:szCs w:val="28"/>
        </w:rPr>
        <w:t>Check drug prices</w:t>
      </w:r>
    </w:p>
    <w:p w14:paraId="710D51A9" w14:textId="77777777" w:rsidR="008476D8" w:rsidRPr="00167045" w:rsidRDefault="008476D8" w:rsidP="008476D8">
      <w:pPr>
        <w:numPr>
          <w:ilvl w:val="0"/>
          <w:numId w:val="5"/>
        </w:numPr>
        <w:rPr>
          <w:rFonts w:ascii="Arial" w:hAnsi="Arial" w:cs="Arial"/>
          <w:sz w:val="28"/>
          <w:szCs w:val="28"/>
        </w:rPr>
      </w:pPr>
      <w:r w:rsidRPr="00167045">
        <w:rPr>
          <w:rFonts w:ascii="Arial" w:hAnsi="Arial" w:cs="Arial"/>
          <w:sz w:val="28"/>
          <w:szCs w:val="28"/>
        </w:rPr>
        <w:t>View benefit highlights</w:t>
      </w:r>
    </w:p>
    <w:p w14:paraId="2702A6AC" w14:textId="77777777" w:rsidR="008476D8" w:rsidRPr="00167045" w:rsidRDefault="008476D8" w:rsidP="008476D8">
      <w:pPr>
        <w:numPr>
          <w:ilvl w:val="0"/>
          <w:numId w:val="5"/>
        </w:numPr>
        <w:rPr>
          <w:rFonts w:ascii="Arial" w:hAnsi="Arial" w:cs="Arial"/>
          <w:sz w:val="28"/>
          <w:szCs w:val="28"/>
        </w:rPr>
      </w:pPr>
      <w:r w:rsidRPr="00167045">
        <w:rPr>
          <w:rFonts w:ascii="Arial" w:hAnsi="Arial" w:cs="Arial"/>
          <w:sz w:val="28"/>
          <w:szCs w:val="28"/>
        </w:rPr>
        <w:t>View prescription history</w:t>
      </w:r>
    </w:p>
    <w:p w14:paraId="2BC0EC14" w14:textId="77777777" w:rsidR="008476D8" w:rsidRPr="00167045" w:rsidRDefault="008476D8" w:rsidP="008476D8">
      <w:pPr>
        <w:ind w:left="720"/>
        <w:rPr>
          <w:rFonts w:ascii="Arial" w:hAnsi="Arial" w:cs="Arial"/>
          <w:sz w:val="28"/>
          <w:szCs w:val="28"/>
        </w:rPr>
      </w:pPr>
    </w:p>
    <w:p w14:paraId="232D7BB5" w14:textId="77777777" w:rsidR="008476D8" w:rsidRPr="00167045" w:rsidRDefault="008476D8" w:rsidP="008476D8">
      <w:pPr>
        <w:pStyle w:val="BodyText3"/>
        <w:rPr>
          <w:rFonts w:ascii="Arial" w:hAnsi="Arial" w:cs="Arial"/>
          <w:b/>
          <w:bCs/>
          <w:sz w:val="28"/>
          <w:szCs w:val="28"/>
        </w:rPr>
      </w:pPr>
      <w:r w:rsidRPr="00167045">
        <w:rPr>
          <w:rFonts w:ascii="Arial" w:hAnsi="Arial" w:cs="Arial"/>
          <w:b/>
          <w:bCs/>
          <w:sz w:val="28"/>
          <w:szCs w:val="28"/>
        </w:rPr>
        <w:t>How to Use Your New Pharmacy Program</w:t>
      </w:r>
    </w:p>
    <w:p w14:paraId="643AD794" w14:textId="70CDFB9F" w:rsidR="008476D8" w:rsidRPr="00083D47" w:rsidRDefault="008476D8" w:rsidP="00AE1584">
      <w:pPr>
        <w:pStyle w:val="BodyText3"/>
        <w:jc w:val="both"/>
        <w:rPr>
          <w:rFonts w:ascii="Arial" w:hAnsi="Arial" w:cs="Arial"/>
          <w:b/>
          <w:bCs/>
          <w:sz w:val="28"/>
          <w:szCs w:val="28"/>
        </w:rPr>
      </w:pPr>
      <w:r w:rsidRPr="00167045">
        <w:rPr>
          <w:rFonts w:ascii="Arial" w:hAnsi="Arial" w:cs="Arial"/>
          <w:sz w:val="28"/>
          <w:szCs w:val="28"/>
        </w:rPr>
        <w:lastRenderedPageBreak/>
        <w:t xml:space="preserve">Before </w:t>
      </w:r>
      <w:r w:rsidRPr="00167045">
        <w:rPr>
          <w:rFonts w:ascii="Arial" w:hAnsi="Arial" w:cs="Arial"/>
          <w:b/>
          <w:bCs/>
          <w:sz w:val="28"/>
          <w:szCs w:val="28"/>
          <w:highlight w:val="yellow"/>
        </w:rPr>
        <w:t xml:space="preserve">January 1, </w:t>
      </w:r>
      <w:r w:rsidRPr="00167045">
        <w:rPr>
          <w:rFonts w:ascii="Arial" w:hAnsi="Arial" w:cs="Arial"/>
          <w:sz w:val="28"/>
          <w:szCs w:val="28"/>
          <w:highlight w:val="yellow"/>
        </w:rPr>
        <w:t>20X</w:t>
      </w:r>
      <w:r w:rsidRPr="00167045">
        <w:rPr>
          <w:rFonts w:ascii="Arial" w:hAnsi="Arial" w:cs="Arial"/>
          <w:b/>
          <w:bCs/>
          <w:sz w:val="28"/>
          <w:szCs w:val="28"/>
          <w:highlight w:val="yellow"/>
        </w:rPr>
        <w:t>X</w:t>
      </w:r>
      <w:r w:rsidRPr="00167045">
        <w:rPr>
          <w:rFonts w:ascii="Arial" w:hAnsi="Arial" w:cs="Arial"/>
          <w:sz w:val="28"/>
          <w:szCs w:val="28"/>
        </w:rPr>
        <w:t xml:space="preserve">, you will get a new </w:t>
      </w:r>
      <w:r w:rsidRPr="00167045">
        <w:rPr>
          <w:rFonts w:ascii="Arial" w:hAnsi="Arial" w:cs="Arial"/>
          <w:sz w:val="28"/>
          <w:szCs w:val="28"/>
          <w:highlight w:val="yellow"/>
        </w:rPr>
        <w:t>[Plan Name]</w:t>
      </w:r>
      <w:r w:rsidRPr="00167045">
        <w:rPr>
          <w:rFonts w:ascii="Arial" w:hAnsi="Arial" w:cs="Arial"/>
          <w:sz w:val="28"/>
          <w:szCs w:val="28"/>
        </w:rPr>
        <w:t xml:space="preserve"> ID card(s). The new ID card will have pharmacy information to allow you to fill your prescriptions. </w:t>
      </w:r>
      <w:r>
        <w:rPr>
          <w:rFonts w:ascii="Arial" w:hAnsi="Arial" w:cs="Arial"/>
          <w:sz w:val="28"/>
          <w:szCs w:val="28"/>
        </w:rPr>
        <w:t xml:space="preserve">Starting </w:t>
      </w:r>
      <w:r w:rsidRPr="008476D8">
        <w:rPr>
          <w:rFonts w:ascii="Arial" w:hAnsi="Arial" w:cs="Arial"/>
          <w:sz w:val="28"/>
          <w:szCs w:val="28"/>
          <w:highlight w:val="yellow"/>
        </w:rPr>
        <w:t>January 1, 20XX</w:t>
      </w:r>
      <w:r>
        <w:rPr>
          <w:rFonts w:ascii="Arial" w:hAnsi="Arial" w:cs="Arial"/>
          <w:sz w:val="28"/>
          <w:szCs w:val="28"/>
        </w:rPr>
        <w:t xml:space="preserve">, </w:t>
      </w:r>
      <w:r w:rsidRPr="00167045">
        <w:rPr>
          <w:rFonts w:ascii="Arial" w:hAnsi="Arial" w:cs="Arial"/>
          <w:sz w:val="28"/>
          <w:szCs w:val="28"/>
        </w:rPr>
        <w:t>please show your new ID card to your pharmacy.</w:t>
      </w:r>
      <w:r w:rsidR="00083D47">
        <w:rPr>
          <w:rFonts w:ascii="Arial" w:hAnsi="Arial" w:cs="Arial"/>
          <w:sz w:val="28"/>
          <w:szCs w:val="28"/>
        </w:rPr>
        <w:t xml:space="preserve"> Your member ID number may not change, so make sure your pharmacy knows to send your prescriptions to MedImpact instead of the prior PBM. </w:t>
      </w:r>
    </w:p>
    <w:p w14:paraId="376D9F15" w14:textId="77777777" w:rsidR="008476D8" w:rsidRPr="00167045" w:rsidRDefault="008476D8" w:rsidP="00167045">
      <w:pPr>
        <w:rPr>
          <w:rFonts w:ascii="Arial" w:hAnsi="Arial" w:cs="Arial"/>
          <w:sz w:val="28"/>
          <w:szCs w:val="28"/>
        </w:rPr>
      </w:pPr>
    </w:p>
    <w:p w14:paraId="3CA41F04" w14:textId="77777777" w:rsidR="00167045" w:rsidRPr="00167045" w:rsidRDefault="00167045" w:rsidP="00167045">
      <w:pPr>
        <w:rPr>
          <w:rFonts w:ascii="Arial" w:hAnsi="Arial" w:cs="Arial"/>
          <w:b/>
          <w:sz w:val="28"/>
          <w:szCs w:val="28"/>
        </w:rPr>
      </w:pPr>
      <w:r w:rsidRPr="00167045">
        <w:rPr>
          <w:rFonts w:ascii="Arial" w:hAnsi="Arial" w:cs="Arial"/>
          <w:b/>
          <w:sz w:val="28"/>
          <w:szCs w:val="28"/>
        </w:rPr>
        <w:t>Filling at a Retail Pharmacy</w:t>
      </w:r>
    </w:p>
    <w:p w14:paraId="7F46A667" w14:textId="77777777" w:rsidR="00167045" w:rsidRPr="00167045" w:rsidRDefault="00167045" w:rsidP="00AE1584">
      <w:pPr>
        <w:jc w:val="both"/>
        <w:rPr>
          <w:rFonts w:ascii="Arial" w:hAnsi="Arial" w:cs="Arial"/>
          <w:sz w:val="28"/>
          <w:szCs w:val="28"/>
        </w:rPr>
      </w:pPr>
      <w:r w:rsidRPr="00167045">
        <w:rPr>
          <w:rFonts w:ascii="Arial" w:hAnsi="Arial" w:cs="Arial"/>
          <w:sz w:val="28"/>
          <w:szCs w:val="28"/>
        </w:rPr>
        <w:t xml:space="preserve">You may get a 30-day outpatient prescription drug at one of 65,000 MedImpact participating retail pharmacies. To find a pharmacy near you and get driving directions, sign in to </w:t>
      </w:r>
      <w:r w:rsidRPr="00167045">
        <w:rPr>
          <w:rFonts w:ascii="Arial" w:hAnsi="Arial" w:cs="Arial"/>
          <w:sz w:val="28"/>
          <w:szCs w:val="28"/>
          <w:highlight w:val="yellow"/>
        </w:rPr>
        <w:t>[www. /XXX]</w:t>
      </w:r>
      <w:r w:rsidRPr="00167045">
        <w:rPr>
          <w:rFonts w:ascii="Arial" w:hAnsi="Arial" w:cs="Arial"/>
          <w:sz w:val="28"/>
          <w:szCs w:val="28"/>
        </w:rPr>
        <w:t xml:space="preserve"> and use the online Pharmacy Locator tool.  </w:t>
      </w:r>
    </w:p>
    <w:p w14:paraId="546AC856" w14:textId="77777777" w:rsidR="00167045" w:rsidRPr="00167045" w:rsidRDefault="00167045" w:rsidP="00167045">
      <w:pPr>
        <w:rPr>
          <w:rFonts w:ascii="Arial" w:hAnsi="Arial" w:cs="Arial"/>
          <w:b/>
          <w:sz w:val="28"/>
          <w:szCs w:val="28"/>
        </w:rPr>
      </w:pPr>
    </w:p>
    <w:p w14:paraId="1F945C18" w14:textId="3BC56504" w:rsidR="00167045" w:rsidRPr="00167045" w:rsidRDefault="00167045" w:rsidP="00AE1584">
      <w:pPr>
        <w:jc w:val="both"/>
        <w:rPr>
          <w:rFonts w:ascii="Arial" w:eastAsia="Calibri" w:hAnsi="Arial" w:cs="Arial"/>
          <w:sz w:val="28"/>
          <w:szCs w:val="28"/>
        </w:rPr>
      </w:pPr>
      <w:r w:rsidRPr="00167045">
        <w:rPr>
          <w:rFonts w:ascii="Arial" w:hAnsi="Arial" w:cs="Arial"/>
          <w:b/>
          <w:sz w:val="28"/>
          <w:szCs w:val="28"/>
          <w:highlight w:val="yellow"/>
        </w:rPr>
        <w:t>Mail-Order Pharmacy Program</w:t>
      </w:r>
      <w:r w:rsidRPr="00167045">
        <w:rPr>
          <w:rFonts w:ascii="Arial" w:hAnsi="Arial" w:cs="Arial"/>
          <w:b/>
          <w:sz w:val="28"/>
          <w:szCs w:val="28"/>
        </w:rPr>
        <w:t xml:space="preserve"> </w:t>
      </w:r>
      <w:r w:rsidRPr="00167045">
        <w:rPr>
          <w:rFonts w:ascii="Arial" w:eastAsia="MS PGothic" w:hAnsi="Arial" w:cs="Arial"/>
          <w:b/>
          <w:kern w:val="24"/>
          <w:sz w:val="28"/>
          <w:szCs w:val="28"/>
          <w:highlight w:val="yellow"/>
        </w:rPr>
        <w:t>&lt;remove this section if not using MID Mail&gt;</w:t>
      </w:r>
      <w:r w:rsidRPr="00167045">
        <w:rPr>
          <w:rFonts w:ascii="Arial" w:eastAsia="Calibri" w:hAnsi="Arial" w:cs="Arial"/>
          <w:sz w:val="28"/>
          <w:szCs w:val="28"/>
        </w:rPr>
        <w:t xml:space="preserve">If you’d like to get a 90-day supply of your maintenance medication(s), MedImpact Direct® provides free home delivery. Maintenance medication(s) are those you take regularly for conditions like high blood pressure or diabetes. Starting </w:t>
      </w:r>
      <w:r w:rsidRPr="00167045">
        <w:rPr>
          <w:rFonts w:ascii="Arial" w:eastAsia="Calibri" w:hAnsi="Arial" w:cs="Arial"/>
          <w:sz w:val="28"/>
          <w:szCs w:val="28"/>
          <w:highlight w:val="yellow"/>
        </w:rPr>
        <w:t>January 1, 20xx</w:t>
      </w:r>
      <w:r w:rsidRPr="00167045">
        <w:rPr>
          <w:rFonts w:ascii="Arial" w:eastAsia="Calibri" w:hAnsi="Arial" w:cs="Arial"/>
          <w:sz w:val="28"/>
          <w:szCs w:val="28"/>
        </w:rPr>
        <w:t xml:space="preserve">, you can get a 90-day supply with your prescription. To learn more, visit www.medimpact.com. </w:t>
      </w:r>
    </w:p>
    <w:p w14:paraId="199DB7D3" w14:textId="77777777" w:rsidR="00167045" w:rsidRPr="00167045" w:rsidRDefault="00167045" w:rsidP="00167045">
      <w:pPr>
        <w:rPr>
          <w:rFonts w:ascii="Arial" w:eastAsia="Calibri" w:hAnsi="Arial" w:cs="Arial"/>
          <w:sz w:val="28"/>
          <w:szCs w:val="28"/>
        </w:rPr>
      </w:pPr>
    </w:p>
    <w:p w14:paraId="52A1C87B" w14:textId="691213BD" w:rsidR="00167045" w:rsidRPr="00167045" w:rsidRDefault="00083D47" w:rsidP="00AE1584">
      <w:pPr>
        <w:tabs>
          <w:tab w:val="right" w:pos="6308"/>
          <w:tab w:val="left" w:pos="9154"/>
        </w:tabs>
        <w:spacing w:after="60"/>
        <w:jc w:val="both"/>
        <w:textAlignment w:val="baseline"/>
        <w:rPr>
          <w:rFonts w:ascii="Arial" w:hAnsi="Arial" w:cs="Arial"/>
          <w:sz w:val="28"/>
          <w:szCs w:val="28"/>
        </w:rPr>
      </w:pPr>
      <w:r>
        <w:rPr>
          <w:rFonts w:ascii="Arial" w:eastAsia="Calibri" w:hAnsi="Arial" w:cs="Arial"/>
          <w:sz w:val="28"/>
          <w:szCs w:val="28"/>
        </w:rPr>
        <w:t xml:space="preserve">Once you’ve completed the registration process, be sure to complete </w:t>
      </w:r>
      <w:r w:rsidR="00167045" w:rsidRPr="00167045">
        <w:rPr>
          <w:rFonts w:ascii="Arial" w:eastAsia="Calibri" w:hAnsi="Arial" w:cs="Arial"/>
          <w:sz w:val="28"/>
          <w:szCs w:val="28"/>
        </w:rPr>
        <w:t xml:space="preserve">your profile with details about your medications, </w:t>
      </w:r>
      <w:proofErr w:type="gramStart"/>
      <w:r w:rsidR="00167045" w:rsidRPr="00167045">
        <w:rPr>
          <w:rFonts w:ascii="Arial" w:eastAsia="Calibri" w:hAnsi="Arial" w:cs="Arial"/>
          <w:sz w:val="28"/>
          <w:szCs w:val="28"/>
        </w:rPr>
        <w:t>allergies</w:t>
      </w:r>
      <w:proofErr w:type="gramEnd"/>
      <w:r w:rsidR="00167045" w:rsidRPr="00167045">
        <w:rPr>
          <w:rFonts w:ascii="Arial" w:eastAsia="Calibri" w:hAnsi="Arial" w:cs="Arial"/>
          <w:sz w:val="28"/>
          <w:szCs w:val="28"/>
        </w:rPr>
        <w:t xml:space="preserve"> and shipping/payment details. You can request email, </w:t>
      </w:r>
      <w:proofErr w:type="gramStart"/>
      <w:r w:rsidR="00167045" w:rsidRPr="00167045">
        <w:rPr>
          <w:rFonts w:ascii="Arial" w:eastAsia="Calibri" w:hAnsi="Arial" w:cs="Arial"/>
          <w:sz w:val="28"/>
          <w:szCs w:val="28"/>
        </w:rPr>
        <w:t>text</w:t>
      </w:r>
      <w:proofErr w:type="gramEnd"/>
      <w:r w:rsidR="00167045" w:rsidRPr="00167045">
        <w:rPr>
          <w:rFonts w:ascii="Arial" w:eastAsia="Calibri" w:hAnsi="Arial" w:cs="Arial"/>
          <w:sz w:val="28"/>
          <w:szCs w:val="28"/>
        </w:rPr>
        <w:t xml:space="preserve"> or phone updates about your orders. Remember, you can only create a new account after </w:t>
      </w:r>
      <w:r w:rsidR="00167045" w:rsidRPr="00167045">
        <w:rPr>
          <w:rFonts w:ascii="Arial" w:eastAsia="Calibri" w:hAnsi="Arial" w:cs="Arial"/>
          <w:sz w:val="28"/>
          <w:szCs w:val="28"/>
          <w:highlight w:val="yellow"/>
        </w:rPr>
        <w:t>January 1, 20XX</w:t>
      </w:r>
      <w:r w:rsidR="00167045" w:rsidRPr="00167045">
        <w:rPr>
          <w:rFonts w:ascii="Arial" w:eastAsia="Calibri" w:hAnsi="Arial" w:cs="Arial"/>
          <w:sz w:val="28"/>
          <w:szCs w:val="28"/>
        </w:rPr>
        <w:t xml:space="preserve">. </w:t>
      </w:r>
      <w:r w:rsidR="00167045" w:rsidRPr="00E149A0">
        <w:rPr>
          <w:rFonts w:ascii="Arial" w:eastAsia="MS PGothic" w:hAnsi="Arial" w:cs="Arial"/>
          <w:color w:val="000000"/>
          <w:kern w:val="24"/>
          <w:sz w:val="28"/>
          <w:szCs w:val="28"/>
        </w:rPr>
        <w:t xml:space="preserve">Visit </w:t>
      </w:r>
      <w:r w:rsidR="00167045" w:rsidRPr="00E149A0">
        <w:rPr>
          <w:rFonts w:ascii="Arial" w:eastAsia="MS PGothic" w:hAnsi="Arial" w:cs="Arial"/>
          <w:bCs/>
          <w:iCs/>
          <w:kern w:val="24"/>
          <w:sz w:val="28"/>
          <w:szCs w:val="28"/>
        </w:rPr>
        <w:t>www.medimpact.com</w:t>
      </w:r>
      <w:r w:rsidR="00167045" w:rsidRPr="00167045">
        <w:rPr>
          <w:rFonts w:ascii="Arial" w:eastAsia="MS PGothic" w:hAnsi="Arial" w:cs="Arial"/>
          <w:color w:val="000000"/>
          <w:kern w:val="24"/>
          <w:sz w:val="28"/>
          <w:szCs w:val="28"/>
        </w:rPr>
        <w:t xml:space="preserve"> or call (855) 873-8739 (TTY dial 711).</w:t>
      </w:r>
    </w:p>
    <w:p w14:paraId="26E15391" w14:textId="77777777" w:rsidR="00167045" w:rsidRPr="00167045" w:rsidRDefault="00167045" w:rsidP="00167045">
      <w:pPr>
        <w:rPr>
          <w:rFonts w:ascii="Arial" w:hAnsi="Arial" w:cs="Arial"/>
          <w:color w:val="212121"/>
          <w:sz w:val="28"/>
          <w:szCs w:val="28"/>
          <w:shd w:val="clear" w:color="auto" w:fill="FFFFFF"/>
        </w:rPr>
      </w:pPr>
    </w:p>
    <w:p w14:paraId="2D4F98AD" w14:textId="758C25C7" w:rsidR="00167045" w:rsidRPr="00167045" w:rsidRDefault="00167045" w:rsidP="00AE1584">
      <w:pPr>
        <w:jc w:val="both"/>
        <w:rPr>
          <w:rFonts w:ascii="Arial" w:eastAsia="MS PGothic" w:hAnsi="Arial" w:cs="Arial"/>
          <w:color w:val="000000"/>
          <w:kern w:val="24"/>
          <w:sz w:val="28"/>
          <w:szCs w:val="28"/>
        </w:rPr>
      </w:pPr>
      <w:r w:rsidRPr="00167045">
        <w:rPr>
          <w:rFonts w:ascii="Arial" w:hAnsi="Arial" w:cs="Arial"/>
          <w:b/>
          <w:bCs/>
          <w:sz w:val="28"/>
          <w:szCs w:val="28"/>
          <w:highlight w:val="yellow"/>
        </w:rPr>
        <w:t>Specialty Pharmacy Services</w:t>
      </w:r>
      <w:r w:rsidRPr="00167045">
        <w:rPr>
          <w:rFonts w:ascii="Arial" w:hAnsi="Arial" w:cs="Arial"/>
          <w:sz w:val="28"/>
          <w:szCs w:val="28"/>
        </w:rPr>
        <w:t xml:space="preserve"> </w:t>
      </w:r>
      <w:r w:rsidRPr="00167045">
        <w:rPr>
          <w:rFonts w:ascii="Arial" w:eastAsia="MS PGothic" w:hAnsi="Arial" w:cs="Arial"/>
          <w:b/>
          <w:kern w:val="24"/>
          <w:sz w:val="28"/>
          <w:szCs w:val="28"/>
          <w:highlight w:val="yellow"/>
        </w:rPr>
        <w:t>&lt;remove this section if not using MID Mail&gt;</w:t>
      </w:r>
      <w:r w:rsidRPr="00167045">
        <w:rPr>
          <w:rFonts w:ascii="Arial" w:hAnsi="Arial" w:cs="Arial"/>
          <w:sz w:val="28"/>
          <w:szCs w:val="28"/>
        </w:rPr>
        <w:br/>
      </w:r>
      <w:r w:rsidRPr="00167045">
        <w:rPr>
          <w:rFonts w:ascii="Arial" w:eastAsia="MS PGothic" w:hAnsi="Arial" w:cs="Arial"/>
          <w:color w:val="000000"/>
          <w:kern w:val="24"/>
          <w:sz w:val="28"/>
          <w:szCs w:val="28"/>
        </w:rPr>
        <w:t>If you take specialty medicine(s), the MedImpact Direct Specialty</w:t>
      </w:r>
      <w:r w:rsidRPr="00167045">
        <w:rPr>
          <w:rFonts w:ascii="Arial" w:eastAsia="MS PGothic" w:hAnsi="Arial" w:cs="Arial"/>
          <w:color w:val="000000"/>
          <w:kern w:val="24"/>
          <w:sz w:val="28"/>
          <w:szCs w:val="28"/>
          <w:vertAlign w:val="superscript"/>
        </w:rPr>
        <w:t>®</w:t>
      </w:r>
      <w:r w:rsidRPr="00167045">
        <w:rPr>
          <w:rFonts w:ascii="Arial" w:eastAsia="MS PGothic" w:hAnsi="Arial" w:cs="Arial"/>
          <w:color w:val="000000"/>
          <w:kern w:val="24"/>
          <w:sz w:val="28"/>
          <w:szCs w:val="28"/>
        </w:rPr>
        <w:t xml:space="preserve"> Program can help. These drugs treat chronic conditions such as </w:t>
      </w:r>
      <w:r w:rsidR="00083D47">
        <w:rPr>
          <w:rFonts w:ascii="Arial" w:eastAsia="MS PGothic" w:hAnsi="Arial" w:cs="Arial"/>
          <w:color w:val="000000"/>
          <w:kern w:val="24"/>
          <w:sz w:val="28"/>
          <w:szCs w:val="28"/>
        </w:rPr>
        <w:t>rheumatoid arthritis</w:t>
      </w:r>
      <w:r w:rsidR="00083D47" w:rsidRPr="00167045">
        <w:rPr>
          <w:rFonts w:ascii="Arial" w:eastAsia="MS PGothic" w:hAnsi="Arial" w:cs="Arial"/>
          <w:color w:val="000000"/>
          <w:kern w:val="24"/>
          <w:sz w:val="28"/>
          <w:szCs w:val="28"/>
        </w:rPr>
        <w:t xml:space="preserve"> </w:t>
      </w:r>
      <w:r w:rsidRPr="00167045">
        <w:rPr>
          <w:rFonts w:ascii="Arial" w:eastAsia="MS PGothic" w:hAnsi="Arial" w:cs="Arial"/>
          <w:color w:val="000000"/>
          <w:kern w:val="24"/>
          <w:sz w:val="28"/>
          <w:szCs w:val="28"/>
        </w:rPr>
        <w:t>or hepatitis C. If you are taking a specialty medication, MedImpact Direct Specialty</w:t>
      </w:r>
      <w:r w:rsidRPr="00167045">
        <w:rPr>
          <w:rFonts w:ascii="Arial" w:eastAsia="MS PGothic" w:hAnsi="Arial" w:cs="Arial"/>
          <w:color w:val="000000"/>
          <w:kern w:val="24"/>
          <w:sz w:val="28"/>
          <w:szCs w:val="28"/>
          <w:vertAlign w:val="superscript"/>
        </w:rPr>
        <w:t xml:space="preserve">® </w:t>
      </w:r>
      <w:r w:rsidRPr="00167045">
        <w:rPr>
          <w:rFonts w:ascii="Arial" w:eastAsia="MS PGothic" w:hAnsi="Arial" w:cs="Arial"/>
          <w:color w:val="000000"/>
          <w:kern w:val="24"/>
          <w:sz w:val="28"/>
          <w:szCs w:val="28"/>
        </w:rPr>
        <w:t xml:space="preserve">will contact you before </w:t>
      </w:r>
      <w:r w:rsidRPr="00167045">
        <w:rPr>
          <w:rFonts w:ascii="Arial" w:eastAsia="MS PGothic" w:hAnsi="Arial" w:cs="Arial"/>
          <w:color w:val="000000"/>
          <w:kern w:val="24"/>
          <w:sz w:val="28"/>
          <w:szCs w:val="28"/>
          <w:highlight w:val="yellow"/>
        </w:rPr>
        <w:t>January 1, 20xx</w:t>
      </w:r>
      <w:r w:rsidRPr="00167045">
        <w:rPr>
          <w:rFonts w:ascii="Arial" w:eastAsia="MS PGothic" w:hAnsi="Arial" w:cs="Arial"/>
          <w:color w:val="000000"/>
          <w:kern w:val="24"/>
          <w:sz w:val="28"/>
          <w:szCs w:val="28"/>
        </w:rPr>
        <w:t xml:space="preserve"> to help with a smooth transition. Your medication can be delivered to your home, prescriber’s </w:t>
      </w:r>
      <w:r w:rsidRPr="00167045">
        <w:rPr>
          <w:rFonts w:ascii="Arial" w:eastAsia="MS PGothic" w:hAnsi="Arial" w:cs="Arial"/>
          <w:color w:val="000000"/>
          <w:kern w:val="24"/>
          <w:sz w:val="28"/>
          <w:szCs w:val="28"/>
        </w:rPr>
        <w:lastRenderedPageBreak/>
        <w:t xml:space="preserve">office, or place of your choice. We use plain packaging for privacy. There is no fee for standard delivery. To learn more, visit </w:t>
      </w:r>
      <w:r w:rsidRPr="00E149A0">
        <w:rPr>
          <w:rFonts w:ascii="Arial" w:eastAsia="MS PGothic" w:hAnsi="Arial" w:cs="Arial"/>
          <w:color w:val="000000"/>
          <w:kern w:val="24"/>
          <w:sz w:val="28"/>
          <w:szCs w:val="28"/>
        </w:rPr>
        <w:t>www.medimpact.com</w:t>
      </w:r>
      <w:r w:rsidRPr="00167045">
        <w:rPr>
          <w:rFonts w:ascii="Arial" w:eastAsia="MS PGothic" w:hAnsi="Arial" w:cs="Arial"/>
          <w:color w:val="000000"/>
          <w:kern w:val="24"/>
          <w:sz w:val="28"/>
          <w:szCs w:val="28"/>
        </w:rPr>
        <w:t xml:space="preserve"> or call (877) 391-1103 </w:t>
      </w:r>
      <w:r w:rsidRPr="00167045">
        <w:rPr>
          <w:rFonts w:ascii="Arial" w:hAnsi="Arial" w:cs="Arial"/>
          <w:sz w:val="28"/>
          <w:szCs w:val="28"/>
        </w:rPr>
        <w:t>(TTY dial 711)</w:t>
      </w:r>
      <w:r w:rsidRPr="00167045">
        <w:rPr>
          <w:rFonts w:ascii="Arial" w:eastAsia="MS PGothic" w:hAnsi="Arial" w:cs="Arial"/>
          <w:color w:val="000000"/>
          <w:kern w:val="24"/>
          <w:sz w:val="28"/>
          <w:szCs w:val="28"/>
        </w:rPr>
        <w:t>.</w:t>
      </w:r>
    </w:p>
    <w:p w14:paraId="61A0E4C2" w14:textId="77777777" w:rsidR="00167045" w:rsidRPr="00167045" w:rsidRDefault="00167045" w:rsidP="00167045">
      <w:pPr>
        <w:rPr>
          <w:rFonts w:ascii="Arial" w:hAnsi="Arial" w:cs="Arial"/>
          <w:sz w:val="28"/>
          <w:szCs w:val="28"/>
        </w:rPr>
      </w:pPr>
    </w:p>
    <w:p w14:paraId="7474E45A" w14:textId="77777777" w:rsidR="00167045" w:rsidRPr="00167045" w:rsidRDefault="00167045" w:rsidP="00AE1584">
      <w:pPr>
        <w:autoSpaceDE w:val="0"/>
        <w:autoSpaceDN w:val="0"/>
        <w:adjustRightInd w:val="0"/>
        <w:jc w:val="both"/>
        <w:rPr>
          <w:rFonts w:ascii="Arial" w:hAnsi="Arial" w:cs="Arial"/>
          <w:color w:val="000000"/>
          <w:sz w:val="28"/>
          <w:szCs w:val="28"/>
        </w:rPr>
      </w:pPr>
      <w:r w:rsidRPr="00167045">
        <w:rPr>
          <w:rFonts w:ascii="Arial" w:hAnsi="Arial" w:cs="Arial"/>
          <w:color w:val="000000"/>
          <w:sz w:val="28"/>
          <w:szCs w:val="28"/>
        </w:rPr>
        <w:t xml:space="preserve">Our specialty pharmacy program also provides you with services to help you achieve the best results from your medicine. As a </w:t>
      </w:r>
      <w:r w:rsidRPr="00E149A0">
        <w:rPr>
          <w:rFonts w:ascii="Arial" w:hAnsi="Arial" w:cs="Arial"/>
          <w:bCs/>
          <w:sz w:val="28"/>
          <w:szCs w:val="28"/>
          <w:highlight w:val="yellow"/>
        </w:rPr>
        <w:t>[Plan Name]</w:t>
      </w:r>
      <w:r w:rsidRPr="00167045">
        <w:rPr>
          <w:rFonts w:ascii="Arial" w:hAnsi="Arial" w:cs="Arial"/>
          <w:color w:val="000000"/>
          <w:sz w:val="28"/>
          <w:szCs w:val="28"/>
        </w:rPr>
        <w:t xml:space="preserve"> member you benefit from: </w:t>
      </w:r>
    </w:p>
    <w:p w14:paraId="436956E4" w14:textId="77777777" w:rsidR="00167045" w:rsidRPr="00167045" w:rsidRDefault="00167045" w:rsidP="00167045">
      <w:pPr>
        <w:pStyle w:val="ListParagraph"/>
        <w:widowControl/>
        <w:numPr>
          <w:ilvl w:val="0"/>
          <w:numId w:val="4"/>
        </w:numPr>
        <w:tabs>
          <w:tab w:val="left" w:pos="720"/>
        </w:tabs>
        <w:autoSpaceDE/>
        <w:autoSpaceDN/>
        <w:adjustRightInd/>
        <w:spacing w:before="0"/>
        <w:rPr>
          <w:rFonts w:eastAsia="Times New Roman"/>
          <w:sz w:val="28"/>
          <w:szCs w:val="28"/>
        </w:rPr>
      </w:pPr>
      <w:r w:rsidRPr="00167045">
        <w:rPr>
          <w:rFonts w:eastAsia="Times New Roman"/>
          <w:sz w:val="28"/>
          <w:szCs w:val="28"/>
        </w:rPr>
        <w:t>Help with your treatment plan</w:t>
      </w:r>
    </w:p>
    <w:p w14:paraId="3B374EF5" w14:textId="77777777" w:rsidR="00167045" w:rsidRPr="00167045" w:rsidRDefault="00167045" w:rsidP="00167045">
      <w:pPr>
        <w:pStyle w:val="ListParagraph"/>
        <w:widowControl/>
        <w:numPr>
          <w:ilvl w:val="0"/>
          <w:numId w:val="4"/>
        </w:numPr>
        <w:tabs>
          <w:tab w:val="left" w:pos="720"/>
        </w:tabs>
        <w:autoSpaceDE/>
        <w:autoSpaceDN/>
        <w:adjustRightInd/>
        <w:spacing w:before="0"/>
        <w:rPr>
          <w:rFonts w:eastAsia="Times New Roman"/>
          <w:sz w:val="28"/>
          <w:szCs w:val="28"/>
        </w:rPr>
      </w:pPr>
      <w:r w:rsidRPr="00167045">
        <w:rPr>
          <w:rFonts w:eastAsia="Times New Roman"/>
          <w:sz w:val="28"/>
          <w:szCs w:val="28"/>
        </w:rPr>
        <w:t>Copay assistance</w:t>
      </w:r>
    </w:p>
    <w:p w14:paraId="53DCD695" w14:textId="77777777" w:rsidR="00167045" w:rsidRPr="00167045" w:rsidRDefault="00167045" w:rsidP="00167045">
      <w:pPr>
        <w:pStyle w:val="ListParagraph"/>
        <w:widowControl/>
        <w:numPr>
          <w:ilvl w:val="0"/>
          <w:numId w:val="4"/>
        </w:numPr>
        <w:tabs>
          <w:tab w:val="left" w:pos="720"/>
        </w:tabs>
        <w:autoSpaceDE/>
        <w:autoSpaceDN/>
        <w:adjustRightInd/>
        <w:spacing w:before="0"/>
        <w:rPr>
          <w:rFonts w:eastAsia="Times New Roman"/>
          <w:sz w:val="28"/>
          <w:szCs w:val="28"/>
        </w:rPr>
      </w:pPr>
      <w:r w:rsidRPr="00167045">
        <w:rPr>
          <w:rFonts w:eastAsia="Times New Roman"/>
          <w:sz w:val="28"/>
          <w:szCs w:val="28"/>
        </w:rPr>
        <w:t xml:space="preserve">Nurse and pharmacist helpline, </w:t>
      </w:r>
      <w:r w:rsidRPr="00167045">
        <w:rPr>
          <w:sz w:val="28"/>
          <w:szCs w:val="28"/>
        </w:rPr>
        <w:t>8:00 a.m. to 8:00 p.m. Eastern Time, Monday-Friday</w:t>
      </w:r>
    </w:p>
    <w:p w14:paraId="5A20FA34" w14:textId="77777777" w:rsidR="00167045" w:rsidRPr="00167045" w:rsidRDefault="00167045" w:rsidP="00167045">
      <w:pPr>
        <w:pStyle w:val="ListParagraph"/>
        <w:widowControl/>
        <w:numPr>
          <w:ilvl w:val="0"/>
          <w:numId w:val="4"/>
        </w:numPr>
        <w:tabs>
          <w:tab w:val="left" w:pos="720"/>
        </w:tabs>
        <w:autoSpaceDE/>
        <w:autoSpaceDN/>
        <w:adjustRightInd/>
        <w:spacing w:before="0"/>
        <w:rPr>
          <w:rFonts w:eastAsia="Times New Roman"/>
          <w:sz w:val="28"/>
          <w:szCs w:val="28"/>
        </w:rPr>
      </w:pPr>
      <w:r w:rsidRPr="00167045">
        <w:rPr>
          <w:rFonts w:eastAsia="Times New Roman"/>
          <w:sz w:val="28"/>
          <w:szCs w:val="28"/>
        </w:rPr>
        <w:t>24-hour emergency service</w:t>
      </w:r>
    </w:p>
    <w:p w14:paraId="3E2B8232" w14:textId="77777777" w:rsidR="00167045" w:rsidRPr="00167045" w:rsidRDefault="00167045" w:rsidP="00167045">
      <w:pPr>
        <w:pStyle w:val="ListParagraph"/>
        <w:widowControl/>
        <w:numPr>
          <w:ilvl w:val="0"/>
          <w:numId w:val="4"/>
        </w:numPr>
        <w:tabs>
          <w:tab w:val="left" w:pos="720"/>
        </w:tabs>
        <w:autoSpaceDE/>
        <w:autoSpaceDN/>
        <w:adjustRightInd/>
        <w:spacing w:before="0"/>
        <w:rPr>
          <w:rFonts w:eastAsia="Times New Roman"/>
          <w:sz w:val="28"/>
          <w:szCs w:val="28"/>
        </w:rPr>
      </w:pPr>
      <w:r w:rsidRPr="00167045">
        <w:rPr>
          <w:rFonts w:eastAsia="Times New Roman"/>
          <w:sz w:val="28"/>
          <w:szCs w:val="28"/>
        </w:rPr>
        <w:t>Educational information</w:t>
      </w:r>
    </w:p>
    <w:p w14:paraId="262E81D2" w14:textId="77777777" w:rsidR="00167045" w:rsidRPr="00167045" w:rsidRDefault="00167045" w:rsidP="00167045">
      <w:pPr>
        <w:pStyle w:val="ListParagraph"/>
        <w:widowControl/>
        <w:numPr>
          <w:ilvl w:val="0"/>
          <w:numId w:val="4"/>
        </w:numPr>
        <w:tabs>
          <w:tab w:val="left" w:pos="720"/>
        </w:tabs>
        <w:autoSpaceDE/>
        <w:autoSpaceDN/>
        <w:adjustRightInd/>
        <w:spacing w:before="0"/>
        <w:rPr>
          <w:rFonts w:eastAsia="Times New Roman"/>
          <w:sz w:val="28"/>
          <w:szCs w:val="28"/>
        </w:rPr>
      </w:pPr>
      <w:r w:rsidRPr="00167045">
        <w:rPr>
          <w:rFonts w:eastAsia="Times New Roman"/>
          <w:sz w:val="28"/>
          <w:szCs w:val="28"/>
        </w:rPr>
        <w:t>Translation services</w:t>
      </w:r>
    </w:p>
    <w:p w14:paraId="61371DF8" w14:textId="77777777" w:rsidR="00167045" w:rsidRPr="00167045" w:rsidRDefault="00167045" w:rsidP="00167045">
      <w:pPr>
        <w:pStyle w:val="ListParagraph"/>
        <w:widowControl/>
        <w:numPr>
          <w:ilvl w:val="0"/>
          <w:numId w:val="4"/>
        </w:numPr>
        <w:tabs>
          <w:tab w:val="left" w:pos="720"/>
        </w:tabs>
        <w:autoSpaceDE/>
        <w:autoSpaceDN/>
        <w:adjustRightInd/>
        <w:spacing w:before="0"/>
        <w:rPr>
          <w:rFonts w:eastAsia="Times New Roman"/>
          <w:sz w:val="28"/>
          <w:szCs w:val="28"/>
        </w:rPr>
      </w:pPr>
      <w:r w:rsidRPr="00167045">
        <w:rPr>
          <w:rFonts w:eastAsia="Times New Roman"/>
          <w:sz w:val="28"/>
          <w:szCs w:val="28"/>
        </w:rPr>
        <w:t>Personalized refill program</w:t>
      </w:r>
    </w:p>
    <w:p w14:paraId="1A859447" w14:textId="77777777" w:rsidR="00167045" w:rsidRPr="00167045" w:rsidRDefault="00167045" w:rsidP="00167045">
      <w:pPr>
        <w:pStyle w:val="ListParagraph"/>
        <w:widowControl/>
        <w:numPr>
          <w:ilvl w:val="0"/>
          <w:numId w:val="4"/>
        </w:numPr>
        <w:tabs>
          <w:tab w:val="left" w:pos="720"/>
        </w:tabs>
        <w:autoSpaceDE/>
        <w:autoSpaceDN/>
        <w:adjustRightInd/>
        <w:spacing w:before="0"/>
        <w:rPr>
          <w:sz w:val="28"/>
          <w:szCs w:val="28"/>
        </w:rPr>
      </w:pPr>
      <w:r w:rsidRPr="00167045">
        <w:rPr>
          <w:rFonts w:eastAsia="Times New Roman"/>
          <w:sz w:val="28"/>
          <w:szCs w:val="28"/>
        </w:rPr>
        <w:t>Free standard shipping</w:t>
      </w:r>
    </w:p>
    <w:p w14:paraId="119631D3" w14:textId="32D249D9" w:rsidR="00167045" w:rsidRDefault="00167045">
      <w:pPr>
        <w:rPr>
          <w:rFonts w:ascii="Arial" w:hAnsi="Arial" w:cs="Arial"/>
          <w:sz w:val="28"/>
          <w:szCs w:val="28"/>
        </w:rPr>
      </w:pPr>
    </w:p>
    <w:p w14:paraId="4A0230D0" w14:textId="77777777" w:rsidR="00167045" w:rsidRPr="00167045" w:rsidRDefault="00167045" w:rsidP="00167045">
      <w:pPr>
        <w:rPr>
          <w:rFonts w:ascii="Arial" w:hAnsi="Arial" w:cs="Arial"/>
          <w:b/>
          <w:sz w:val="28"/>
          <w:szCs w:val="28"/>
          <w:highlight w:val="yellow"/>
        </w:rPr>
      </w:pPr>
      <w:r w:rsidRPr="00167045">
        <w:rPr>
          <w:rFonts w:ascii="Arial" w:hAnsi="Arial" w:cs="Arial"/>
          <w:b/>
          <w:sz w:val="28"/>
          <w:szCs w:val="28"/>
          <w:highlight w:val="yellow"/>
        </w:rPr>
        <w:t>Prescription Drug Copays &lt;This content is typically plan-specific&gt;</w:t>
      </w:r>
    </w:p>
    <w:p w14:paraId="51176823" w14:textId="1C92479E" w:rsidR="00167045" w:rsidRPr="00167045" w:rsidRDefault="00167045" w:rsidP="00AE1584">
      <w:pPr>
        <w:spacing w:after="120"/>
        <w:jc w:val="both"/>
        <w:rPr>
          <w:rFonts w:ascii="Arial" w:hAnsi="Arial" w:cs="Arial"/>
          <w:sz w:val="28"/>
          <w:szCs w:val="28"/>
          <w:highlight w:val="yellow"/>
        </w:rPr>
      </w:pPr>
      <w:r w:rsidRPr="00167045">
        <w:rPr>
          <w:rFonts w:ascii="Arial" w:hAnsi="Arial" w:cs="Arial"/>
          <w:sz w:val="28"/>
          <w:szCs w:val="28"/>
          <w:highlight w:val="yellow"/>
        </w:rPr>
        <w:t xml:space="preserve">Under your new </w:t>
      </w:r>
      <w:r w:rsidR="00083D47">
        <w:rPr>
          <w:rFonts w:ascii="Arial" w:hAnsi="Arial" w:cs="Arial"/>
          <w:sz w:val="28"/>
          <w:szCs w:val="28"/>
          <w:highlight w:val="yellow"/>
        </w:rPr>
        <w:t>prescription benefit plan</w:t>
      </w:r>
      <w:r w:rsidRPr="00167045">
        <w:rPr>
          <w:rFonts w:ascii="Arial" w:hAnsi="Arial" w:cs="Arial"/>
          <w:sz w:val="28"/>
          <w:szCs w:val="28"/>
          <w:highlight w:val="yellow"/>
        </w:rPr>
        <w:t>, your copayments are based on the same three-tier formulary structure that is in place today. The three tiers are:</w:t>
      </w:r>
    </w:p>
    <w:p w14:paraId="0A02F8FC" w14:textId="77777777" w:rsidR="00167045" w:rsidRPr="00167045" w:rsidRDefault="00167045" w:rsidP="00167045">
      <w:pPr>
        <w:rPr>
          <w:rFonts w:ascii="Arial" w:hAnsi="Arial" w:cs="Arial"/>
          <w:sz w:val="28"/>
          <w:szCs w:val="28"/>
          <w:highlight w:val="yellow"/>
        </w:rPr>
      </w:pPr>
      <w:r w:rsidRPr="00167045">
        <w:rPr>
          <w:rFonts w:ascii="Arial" w:hAnsi="Arial" w:cs="Arial"/>
          <w:sz w:val="28"/>
          <w:szCs w:val="28"/>
          <w:highlight w:val="yellow"/>
        </w:rPr>
        <w:t>Tier 1 – Generic prescriptions are covered at the lowest tier cost share level</w:t>
      </w:r>
    </w:p>
    <w:p w14:paraId="2F168F19" w14:textId="77777777" w:rsidR="00167045" w:rsidRPr="00167045" w:rsidRDefault="00167045" w:rsidP="00167045">
      <w:pPr>
        <w:rPr>
          <w:rFonts w:ascii="Arial" w:hAnsi="Arial" w:cs="Arial"/>
          <w:sz w:val="28"/>
          <w:szCs w:val="28"/>
          <w:highlight w:val="yellow"/>
        </w:rPr>
      </w:pPr>
      <w:r w:rsidRPr="00167045">
        <w:rPr>
          <w:rFonts w:ascii="Arial" w:hAnsi="Arial" w:cs="Arial"/>
          <w:sz w:val="28"/>
          <w:szCs w:val="28"/>
          <w:highlight w:val="yellow"/>
        </w:rPr>
        <w:t xml:space="preserve">Tier 2 – Preferred brand name prescriptions are covered at the second lowest tier cost share </w:t>
      </w:r>
    </w:p>
    <w:p w14:paraId="0F7C8ABA" w14:textId="77777777" w:rsidR="00167045" w:rsidRPr="00167045" w:rsidRDefault="00167045" w:rsidP="00167045">
      <w:pPr>
        <w:rPr>
          <w:rFonts w:ascii="Arial" w:hAnsi="Arial" w:cs="Arial"/>
          <w:sz w:val="28"/>
          <w:szCs w:val="28"/>
        </w:rPr>
      </w:pPr>
      <w:r w:rsidRPr="00167045">
        <w:rPr>
          <w:rFonts w:ascii="Arial" w:hAnsi="Arial" w:cs="Arial"/>
          <w:sz w:val="28"/>
          <w:szCs w:val="28"/>
          <w:highlight w:val="yellow"/>
        </w:rPr>
        <w:t>Tier 3 - Non-preferred brand name prescriptions are covered at the third-tier cost share level</w:t>
      </w:r>
    </w:p>
    <w:p w14:paraId="37E2B07A" w14:textId="77777777" w:rsidR="00167045" w:rsidRPr="00167045" w:rsidRDefault="00167045" w:rsidP="00167045">
      <w:pPr>
        <w:ind w:left="720"/>
        <w:rPr>
          <w:rFonts w:ascii="Arial" w:hAnsi="Arial" w:cs="Arial"/>
          <w:sz w:val="28"/>
          <w:szCs w:val="28"/>
        </w:rPr>
      </w:pPr>
    </w:p>
    <w:p w14:paraId="7EB10DAC" w14:textId="77777777" w:rsidR="00AF674B" w:rsidRDefault="00AF674B" w:rsidP="00AF674B">
      <w:pPr>
        <w:pStyle w:val="BodyText3"/>
        <w:rPr>
          <w:rFonts w:ascii="Arial" w:hAnsi="Arial" w:cs="Arial"/>
          <w:sz w:val="28"/>
          <w:szCs w:val="28"/>
        </w:rPr>
      </w:pPr>
    </w:p>
    <w:p w14:paraId="7BD6DEB8" w14:textId="17A173F8" w:rsidR="00AF674B" w:rsidRDefault="00ED1C5A" w:rsidP="00AF674B">
      <w:pPr>
        <w:pStyle w:val="BodyText3"/>
        <w:rPr>
          <w:rFonts w:ascii="Arial" w:hAnsi="Arial" w:cs="Arial"/>
          <w:sz w:val="28"/>
          <w:szCs w:val="28"/>
        </w:rPr>
      </w:pPr>
      <w:r>
        <w:rPr>
          <w:noProof/>
        </w:rPr>
        <w:lastRenderedPageBreak/>
        <w:drawing>
          <wp:inline distT="0" distB="0" distL="0" distR="0" wp14:anchorId="3D62EF28" wp14:editId="72882651">
            <wp:extent cx="5303520" cy="1619953"/>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314694" cy="1623366"/>
                    </a:xfrm>
                    <a:prstGeom prst="rect">
                      <a:avLst/>
                    </a:prstGeom>
                    <a:noFill/>
                    <a:ln>
                      <a:noFill/>
                    </a:ln>
                  </pic:spPr>
                </pic:pic>
              </a:graphicData>
            </a:graphic>
          </wp:inline>
        </w:drawing>
      </w:r>
    </w:p>
    <w:p w14:paraId="40C803DD" w14:textId="65D4F0C6" w:rsidR="00AF674B" w:rsidRDefault="00AF674B" w:rsidP="00AF674B">
      <w:pPr>
        <w:pStyle w:val="BodyText3"/>
        <w:rPr>
          <w:rFonts w:ascii="Arial" w:hAnsi="Arial" w:cs="Arial"/>
          <w:sz w:val="28"/>
          <w:szCs w:val="28"/>
        </w:rPr>
      </w:pPr>
      <w:r w:rsidRPr="00AF674B">
        <w:rPr>
          <w:rFonts w:ascii="Arial" w:hAnsi="Arial" w:cs="Arial"/>
          <w:sz w:val="28"/>
          <w:szCs w:val="28"/>
          <w:highlight w:val="yellow"/>
        </w:rPr>
        <w:t>Only use if your client is using standard (not co-branded) portal.  Do not use if your client does not want to promote the mobile application.</w:t>
      </w:r>
    </w:p>
    <w:p w14:paraId="7B6C688B" w14:textId="77777777" w:rsidR="00502F35" w:rsidRDefault="00502F35" w:rsidP="003824C7">
      <w:pPr>
        <w:rPr>
          <w:rFonts w:ascii="Arial" w:hAnsi="Arial" w:cs="Arial"/>
          <w:b/>
          <w:bCs/>
          <w:sz w:val="28"/>
          <w:szCs w:val="28"/>
        </w:rPr>
      </w:pPr>
    </w:p>
    <w:p w14:paraId="046D952D" w14:textId="77777777" w:rsidR="00502F35" w:rsidRDefault="00502F35" w:rsidP="003824C7">
      <w:pPr>
        <w:rPr>
          <w:rFonts w:ascii="Arial" w:hAnsi="Arial" w:cs="Arial"/>
          <w:b/>
          <w:bCs/>
          <w:sz w:val="28"/>
          <w:szCs w:val="28"/>
        </w:rPr>
      </w:pPr>
    </w:p>
    <w:p w14:paraId="447422AF" w14:textId="08F39A28" w:rsidR="00167045" w:rsidRPr="003824C7" w:rsidRDefault="00167045" w:rsidP="003824C7">
      <w:pPr>
        <w:rPr>
          <w:rFonts w:ascii="Arial" w:hAnsi="Arial" w:cs="Arial"/>
          <w:sz w:val="28"/>
          <w:szCs w:val="28"/>
        </w:rPr>
      </w:pPr>
      <w:r w:rsidRPr="00167045">
        <w:rPr>
          <w:rFonts w:ascii="Arial" w:hAnsi="Arial" w:cs="Arial"/>
          <w:b/>
          <w:bCs/>
          <w:sz w:val="28"/>
          <w:szCs w:val="28"/>
        </w:rPr>
        <w:t>Questions?</w:t>
      </w:r>
    </w:p>
    <w:p w14:paraId="36637B33" w14:textId="77777777" w:rsidR="00167045" w:rsidRPr="00167045" w:rsidRDefault="00167045" w:rsidP="00167045">
      <w:pPr>
        <w:rPr>
          <w:rFonts w:ascii="Arial" w:hAnsi="Arial" w:cs="Arial"/>
          <w:sz w:val="28"/>
          <w:szCs w:val="28"/>
        </w:rPr>
      </w:pPr>
      <w:r w:rsidRPr="00167045">
        <w:rPr>
          <w:rFonts w:ascii="Arial" w:hAnsi="Arial" w:cs="Arial"/>
          <w:sz w:val="28"/>
          <w:szCs w:val="28"/>
        </w:rPr>
        <w:t xml:space="preserve">For more information, call a member services representative at </w:t>
      </w:r>
      <w:r w:rsidRPr="00167045">
        <w:rPr>
          <w:rFonts w:ascii="Arial" w:hAnsi="Arial" w:cs="Arial"/>
          <w:sz w:val="28"/>
          <w:szCs w:val="28"/>
          <w:highlight w:val="yellow"/>
        </w:rPr>
        <w:t>(XXX) XXX-XXXX</w:t>
      </w:r>
      <w:r w:rsidRPr="00167045">
        <w:rPr>
          <w:rFonts w:ascii="Arial" w:hAnsi="Arial" w:cs="Arial"/>
          <w:sz w:val="28"/>
          <w:szCs w:val="28"/>
        </w:rPr>
        <w:t xml:space="preserve"> (TTY dial 711) after 01/01/</w:t>
      </w:r>
      <w:r w:rsidRPr="00167045">
        <w:rPr>
          <w:rFonts w:ascii="Arial" w:hAnsi="Arial" w:cs="Arial"/>
          <w:sz w:val="28"/>
          <w:szCs w:val="28"/>
          <w:highlight w:val="yellow"/>
        </w:rPr>
        <w:t>201X.</w:t>
      </w:r>
    </w:p>
    <w:p w14:paraId="217A3563" w14:textId="77777777" w:rsidR="00167045" w:rsidRPr="00167045" w:rsidRDefault="00167045" w:rsidP="00167045">
      <w:pPr>
        <w:rPr>
          <w:rFonts w:ascii="Arial" w:hAnsi="Arial" w:cs="Arial"/>
          <w:sz w:val="28"/>
          <w:szCs w:val="28"/>
        </w:rPr>
      </w:pPr>
    </w:p>
    <w:p w14:paraId="685ED2FB" w14:textId="77777777" w:rsidR="00167045" w:rsidRPr="00167045" w:rsidRDefault="00167045" w:rsidP="00167045">
      <w:pPr>
        <w:rPr>
          <w:rFonts w:ascii="Arial" w:hAnsi="Arial" w:cs="Arial"/>
          <w:sz w:val="28"/>
          <w:szCs w:val="28"/>
        </w:rPr>
      </w:pPr>
      <w:r w:rsidRPr="00167045">
        <w:rPr>
          <w:rFonts w:ascii="Arial" w:hAnsi="Arial" w:cs="Arial"/>
          <w:sz w:val="28"/>
          <w:szCs w:val="28"/>
          <w:highlight w:val="yellow"/>
        </w:rPr>
        <w:t>[Plan Name]</w:t>
      </w:r>
      <w:r w:rsidRPr="00167045">
        <w:rPr>
          <w:rFonts w:ascii="Arial" w:hAnsi="Arial" w:cs="Arial"/>
          <w:sz w:val="28"/>
          <w:szCs w:val="28"/>
        </w:rPr>
        <w:t xml:space="preserve"> and MedImpact</w:t>
      </w:r>
      <w:r w:rsidRPr="00167045">
        <w:rPr>
          <w:rFonts w:ascii="Arial" w:hAnsi="Arial" w:cs="Arial"/>
          <w:sz w:val="28"/>
          <w:szCs w:val="28"/>
          <w:vertAlign w:val="superscript"/>
        </w:rPr>
        <w:t xml:space="preserve"> </w:t>
      </w:r>
      <w:r w:rsidRPr="00167045">
        <w:rPr>
          <w:rFonts w:ascii="Arial" w:hAnsi="Arial" w:cs="Arial"/>
          <w:sz w:val="28"/>
          <w:szCs w:val="28"/>
        </w:rPr>
        <w:t xml:space="preserve">care about you and want to make it as easy as possible to get you the medicine you need. </w:t>
      </w:r>
    </w:p>
    <w:p w14:paraId="18D0D3FB" w14:textId="77777777" w:rsidR="00167045" w:rsidRPr="00167045" w:rsidRDefault="00167045" w:rsidP="00167045">
      <w:pPr>
        <w:rPr>
          <w:rFonts w:ascii="Arial" w:hAnsi="Arial" w:cs="Arial"/>
          <w:sz w:val="28"/>
          <w:szCs w:val="28"/>
        </w:rPr>
      </w:pPr>
    </w:p>
    <w:p w14:paraId="1E611422" w14:textId="77777777" w:rsidR="00167045" w:rsidRPr="00167045" w:rsidRDefault="00167045" w:rsidP="00167045">
      <w:pPr>
        <w:rPr>
          <w:rFonts w:ascii="Arial" w:hAnsi="Arial" w:cs="Arial"/>
          <w:sz w:val="28"/>
          <w:szCs w:val="28"/>
        </w:rPr>
      </w:pPr>
    </w:p>
    <w:p w14:paraId="0D4E2EED" w14:textId="77777777" w:rsidR="00167045" w:rsidRPr="00167045" w:rsidRDefault="00167045" w:rsidP="00167045">
      <w:pPr>
        <w:rPr>
          <w:rFonts w:ascii="Arial" w:hAnsi="Arial" w:cs="Arial"/>
          <w:sz w:val="28"/>
          <w:szCs w:val="28"/>
        </w:rPr>
      </w:pPr>
      <w:r w:rsidRPr="00167045">
        <w:rPr>
          <w:rFonts w:ascii="Arial" w:hAnsi="Arial" w:cs="Arial"/>
          <w:sz w:val="28"/>
          <w:szCs w:val="28"/>
        </w:rPr>
        <w:t>Sincerely,</w:t>
      </w:r>
    </w:p>
    <w:p w14:paraId="725C6F94" w14:textId="45CE5454" w:rsidR="008F72CF" w:rsidRDefault="008F72CF" w:rsidP="00167045">
      <w:pPr>
        <w:pStyle w:val="BodyText"/>
        <w:kinsoku w:val="0"/>
        <w:overflowPunct w:val="0"/>
        <w:rPr>
          <w:i/>
          <w:iCs/>
          <w:color w:val="333437" w:themeColor="background2" w:themeShade="40"/>
          <w:sz w:val="28"/>
          <w:szCs w:val="28"/>
        </w:rPr>
      </w:pPr>
    </w:p>
    <w:p w14:paraId="1785F28F" w14:textId="08B71BD7" w:rsidR="00E149A0" w:rsidRPr="00167045" w:rsidRDefault="00E149A0" w:rsidP="00167045">
      <w:pPr>
        <w:pStyle w:val="BodyText"/>
        <w:kinsoku w:val="0"/>
        <w:overflowPunct w:val="0"/>
        <w:rPr>
          <w:i/>
          <w:iCs/>
          <w:color w:val="333437" w:themeColor="background2" w:themeShade="40"/>
          <w:sz w:val="28"/>
          <w:szCs w:val="28"/>
        </w:rPr>
      </w:pPr>
      <w:r w:rsidRPr="00167045">
        <w:rPr>
          <w:sz w:val="28"/>
          <w:szCs w:val="28"/>
          <w:highlight w:val="yellow"/>
        </w:rPr>
        <w:t>[Plan Name]</w:t>
      </w:r>
      <w:r w:rsidRPr="00167045">
        <w:rPr>
          <w:sz w:val="28"/>
          <w:szCs w:val="28"/>
        </w:rPr>
        <w:t xml:space="preserve"> and MedImpact</w:t>
      </w:r>
    </w:p>
    <w:sectPr w:rsidR="00E149A0" w:rsidRPr="00167045" w:rsidSect="00C91B3E">
      <w:headerReference w:type="default" r:id="rId13"/>
      <w:footerReference w:type="default" r:id="rId14"/>
      <w:pgSz w:w="12240" w:h="15840"/>
      <w:pgMar w:top="2520" w:right="1440" w:bottom="1440" w:left="1440" w:header="720" w:footer="8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85186" w14:textId="77777777" w:rsidR="00D84E12" w:rsidRDefault="00D84E12" w:rsidP="007C023A">
      <w:r>
        <w:separator/>
      </w:r>
    </w:p>
  </w:endnote>
  <w:endnote w:type="continuationSeparator" w:id="0">
    <w:p w14:paraId="7BDC36AC" w14:textId="77777777" w:rsidR="00D84E12" w:rsidRDefault="00D84E12" w:rsidP="007C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91FC" w14:textId="0B405419" w:rsidR="00877CF6" w:rsidRDefault="00C92891" w:rsidP="00877CF6">
    <w:pPr>
      <w:pStyle w:val="Default"/>
    </w:pPr>
    <w:r>
      <w:rPr>
        <w:noProof/>
      </w:rPr>
      <mc:AlternateContent>
        <mc:Choice Requires="wps">
          <w:drawing>
            <wp:anchor distT="0" distB="0" distL="114300" distR="114300" simplePos="0" relativeHeight="251664384" behindDoc="0" locked="0" layoutInCell="1" allowOverlap="1" wp14:anchorId="5C499C77" wp14:editId="73F166B2">
              <wp:simplePos x="0" y="0"/>
              <wp:positionH relativeFrom="column">
                <wp:posOffset>5267081</wp:posOffset>
              </wp:positionH>
              <wp:positionV relativeFrom="paragraph">
                <wp:posOffset>124460</wp:posOffset>
              </wp:positionV>
              <wp:extent cx="648970" cy="760095"/>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648970" cy="760095"/>
                      </a:xfrm>
                      <a:prstGeom prst="rect">
                        <a:avLst/>
                      </a:prstGeom>
                      <a:solidFill>
                        <a:schemeClr val="lt1"/>
                      </a:solidFill>
                      <a:ln w="6350">
                        <a:noFill/>
                      </a:ln>
                    </wps:spPr>
                    <wps:txbx>
                      <w:txbxContent>
                        <w:p w14:paraId="1C58A577" w14:textId="77777777" w:rsidR="00C92891" w:rsidRDefault="00C92891" w:rsidP="00C92891">
                          <w:pPr>
                            <w:ind w:right="-90"/>
                          </w:pPr>
                          <w:r>
                            <w:rPr>
                              <w:noProof/>
                            </w:rPr>
                            <w:drawing>
                              <wp:inline distT="0" distB="0" distL="0" distR="0" wp14:anchorId="0FD082B3" wp14:editId="426FA324">
                                <wp:extent cx="466725" cy="640078"/>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mpact Monogram S.png"/>
                                        <pic:cNvPicPr/>
                                      </pic:nvPicPr>
                                      <pic:blipFill>
                                        <a:blip r:embed="rId1">
                                          <a:extLst>
                                            <a:ext uri="{28A0092B-C50C-407E-A947-70E740481C1C}">
                                              <a14:useLocalDpi xmlns:a14="http://schemas.microsoft.com/office/drawing/2010/main" val="0"/>
                                            </a:ext>
                                          </a:extLst>
                                        </a:blip>
                                        <a:stretch>
                                          <a:fillRect/>
                                        </a:stretch>
                                      </pic:blipFill>
                                      <pic:spPr>
                                        <a:xfrm>
                                          <a:off x="0" y="0"/>
                                          <a:ext cx="506406" cy="6944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99C77" id="_x0000_t202" coordsize="21600,21600" o:spt="202" path="m,l,21600r21600,l21600,xe">
              <v:stroke joinstyle="miter"/>
              <v:path gradientshapeok="t" o:connecttype="rect"/>
            </v:shapetype>
            <v:shape id="Text Box 2" o:spid="_x0000_s1028" type="#_x0000_t202" style="position:absolute;margin-left:414.75pt;margin-top:9.8pt;width:51.1pt;height:5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ht7LwIAAFoEAAAOAAAAZHJzL2Uyb0RvYy54bWysVE2P2jAQvVfqf7B8LwkU2CUirCgrqkpo&#10;dyW22rNxbLDkeFzbkNBf37HDV7c9Vb04M57x88yb50w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" fillcolor="white [3201]" stroked="f" strokeweight=".5pt">
              <v:textbox>
                <w:txbxContent>
                  <w:p w14:paraId="1C58A577" w14:textId="77777777" w:rsidR="00C92891" w:rsidRDefault="00C92891" w:rsidP="00C92891">
                    <w:pPr>
                      <w:ind w:right="-90"/>
                    </w:pPr>
                    <w:r>
                      <w:rPr>
                        <w:noProof/>
                      </w:rPr>
                      <w:drawing>
                        <wp:inline distT="0" distB="0" distL="0" distR="0" wp14:anchorId="0FD082B3" wp14:editId="426FA324">
                          <wp:extent cx="466725" cy="640078"/>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mpact Monogram S.png"/>
                                  <pic:cNvPicPr/>
                                </pic:nvPicPr>
                                <pic:blipFill>
                                  <a:blip r:embed="rId1">
                                    <a:extLst>
                                      <a:ext uri="{28A0092B-C50C-407E-A947-70E740481C1C}">
                                        <a14:useLocalDpi xmlns:a14="http://schemas.microsoft.com/office/drawing/2010/main" val="0"/>
                                      </a:ext>
                                    </a:extLst>
                                  </a:blip>
                                  <a:stretch>
                                    <a:fillRect/>
                                  </a:stretch>
                                </pic:blipFill>
                                <pic:spPr>
                                  <a:xfrm>
                                    <a:off x="0" y="0"/>
                                    <a:ext cx="506406" cy="694498"/>
                                  </a:xfrm>
                                  <a:prstGeom prst="rect">
                                    <a:avLst/>
                                  </a:prstGeom>
                                </pic:spPr>
                              </pic:pic>
                            </a:graphicData>
                          </a:graphic>
                        </wp:inline>
                      </w:drawing>
                    </w:r>
                  </w:p>
                </w:txbxContent>
              </v:textbox>
            </v:shape>
          </w:pict>
        </mc:Fallback>
      </mc:AlternateContent>
    </w:r>
    <w:r w:rsidR="00877CF6">
      <w:rPr>
        <w:b/>
        <w:bCs/>
        <w:noProof/>
        <w:color w:val="6F2B90"/>
        <w:sz w:val="20"/>
        <w:szCs w:val="20"/>
      </w:rPr>
      <mc:AlternateContent>
        <mc:Choice Requires="wps">
          <w:drawing>
            <wp:anchor distT="0" distB="0" distL="114300" distR="114300" simplePos="0" relativeHeight="251661312" behindDoc="0" locked="0" layoutInCell="1" allowOverlap="1" wp14:anchorId="670D0A7B" wp14:editId="2BC5BF7F">
              <wp:simplePos x="0" y="0"/>
              <wp:positionH relativeFrom="column">
                <wp:posOffset>-35197</wp:posOffset>
              </wp:positionH>
              <wp:positionV relativeFrom="paragraph">
                <wp:posOffset>-9888</wp:posOffset>
              </wp:positionV>
              <wp:extent cx="5947200" cy="0"/>
              <wp:effectExtent l="0" t="0" r="9525" b="12700"/>
              <wp:wrapNone/>
              <wp:docPr id="4" name="Straight Connector 4"/>
              <wp:cNvGraphicFramePr/>
              <a:graphic xmlns:a="http://schemas.openxmlformats.org/drawingml/2006/main">
                <a:graphicData uri="http://schemas.microsoft.com/office/word/2010/wordprocessingShape">
                  <wps:wsp>
                    <wps:cNvCnPr/>
                    <wps:spPr>
                      <a:xfrm>
                        <a:off x="0" y="0"/>
                        <a:ext cx="59472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52C41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5pt,-.8pt" to="465.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" strokecolor="#d8d8d8 [2732]"/>
          </w:pict>
        </mc:Fallback>
      </mc:AlternateContent>
    </w:r>
  </w:p>
  <w:p w14:paraId="60C66FDB" w14:textId="04C4C182" w:rsidR="00877CF6" w:rsidRPr="006F33F4" w:rsidRDefault="00877CF6" w:rsidP="00877CF6">
    <w:pPr>
      <w:pStyle w:val="BodyText"/>
      <w:kinsoku w:val="0"/>
      <w:overflowPunct w:val="0"/>
      <w:spacing w:before="94"/>
      <w:rPr>
        <w:color w:val="333437" w:themeColor="background2" w:themeShade="40"/>
        <w:sz w:val="17"/>
        <w:szCs w:val="17"/>
      </w:rPr>
    </w:pPr>
    <w:r w:rsidRPr="006F33F4">
      <w:rPr>
        <w:b/>
        <w:bCs/>
        <w:color w:val="333437" w:themeColor="background2" w:themeShade="40"/>
        <w:sz w:val="16"/>
        <w:szCs w:val="16"/>
      </w:rPr>
      <w:t xml:space="preserve">A  </w:t>
    </w:r>
    <w:r w:rsidRPr="006F33F4">
      <w:rPr>
        <w:color w:val="333437" w:themeColor="background2" w:themeShade="40"/>
        <w:sz w:val="17"/>
        <w:szCs w:val="17"/>
      </w:rPr>
      <w:t xml:space="preserve">10181 Scripps Gateway Ct, San Diego, CA 92131 </w:t>
    </w:r>
  </w:p>
  <w:p w14:paraId="3774882D" w14:textId="331FA346" w:rsidR="00877CF6" w:rsidRPr="006F33F4" w:rsidRDefault="00877CF6" w:rsidP="00877CF6">
    <w:pPr>
      <w:pStyle w:val="BodyText"/>
      <w:kinsoku w:val="0"/>
      <w:overflowPunct w:val="0"/>
      <w:spacing w:before="94"/>
      <w:rPr>
        <w:color w:val="333437" w:themeColor="background2" w:themeShade="40"/>
        <w:sz w:val="17"/>
        <w:szCs w:val="17"/>
      </w:rPr>
    </w:pPr>
    <w:r w:rsidRPr="006F33F4">
      <w:rPr>
        <w:b/>
        <w:bCs/>
        <w:color w:val="333437" w:themeColor="background2" w:themeShade="40"/>
        <w:sz w:val="16"/>
        <w:szCs w:val="16"/>
      </w:rPr>
      <w:t xml:space="preserve">P   </w:t>
    </w:r>
    <w:r w:rsidR="00E149A0" w:rsidRPr="00E149A0">
      <w:rPr>
        <w:b/>
        <w:bCs/>
        <w:color w:val="333437" w:themeColor="background2" w:themeShade="40"/>
        <w:sz w:val="16"/>
        <w:szCs w:val="16"/>
        <w:highlight w:val="yellow"/>
      </w:rPr>
      <w:t>XXX.XXX.XXXX</w:t>
    </w:r>
    <w:r w:rsidRPr="006F33F4">
      <w:rPr>
        <w:color w:val="333437" w:themeColor="background2" w:themeShade="40"/>
        <w:sz w:val="17"/>
        <w:szCs w:val="17"/>
      </w:rPr>
      <w:t xml:space="preserve"> </w:t>
    </w:r>
  </w:p>
  <w:p w14:paraId="5A95858A" w14:textId="51056BA8" w:rsidR="007C023A" w:rsidRPr="006F33F4" w:rsidRDefault="002B1CA5" w:rsidP="00877CF6">
    <w:pPr>
      <w:pStyle w:val="BodyText"/>
      <w:kinsoku w:val="0"/>
      <w:overflowPunct w:val="0"/>
      <w:spacing w:before="94"/>
      <w:rPr>
        <w:b/>
        <w:bCs/>
        <w:color w:val="333437" w:themeColor="background2" w:themeShade="40"/>
        <w:szCs w:val="20"/>
      </w:rPr>
    </w:pPr>
    <w:r>
      <w:rPr>
        <w:b/>
        <w:bCs/>
        <w:color w:val="333437" w:themeColor="background2" w:themeShade="40"/>
        <w:szCs w:val="20"/>
      </w:rPr>
      <w:t>M</w:t>
    </w:r>
    <w:r w:rsidR="007C023A" w:rsidRPr="006F33F4">
      <w:rPr>
        <w:b/>
        <w:bCs/>
        <w:color w:val="333437" w:themeColor="background2" w:themeShade="40"/>
        <w:szCs w:val="20"/>
      </w:rPr>
      <w:t>edImpact.com</w:t>
    </w:r>
  </w:p>
  <w:p w14:paraId="125335CD" w14:textId="50336653" w:rsidR="006F33F4" w:rsidRDefault="006F3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F3809" w14:textId="77777777" w:rsidR="00D84E12" w:rsidRDefault="00D84E12" w:rsidP="007C023A">
      <w:r>
        <w:separator/>
      </w:r>
    </w:p>
  </w:footnote>
  <w:footnote w:type="continuationSeparator" w:id="0">
    <w:p w14:paraId="32FF83E1" w14:textId="77777777" w:rsidR="00D84E12" w:rsidRDefault="00D84E12" w:rsidP="007C0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7B3C" w14:textId="55E26195" w:rsidR="007C023A" w:rsidRDefault="00C50DD4" w:rsidP="007C023A">
    <w:pPr>
      <w:pStyle w:val="Header"/>
    </w:pPr>
    <w:r>
      <w:rPr>
        <w:b/>
        <w:bCs/>
        <w:noProof/>
        <w:color w:val="D3D4D6" w:themeColor="background2"/>
        <w:sz w:val="20"/>
        <w:szCs w:val="20"/>
      </w:rPr>
      <mc:AlternateContent>
        <mc:Choice Requires="wps">
          <w:drawing>
            <wp:anchor distT="0" distB="0" distL="114300" distR="114300" simplePos="0" relativeHeight="251667456" behindDoc="0" locked="0" layoutInCell="1" allowOverlap="1" wp14:anchorId="400C6D7B" wp14:editId="63E40B1E">
              <wp:simplePos x="0" y="0"/>
              <wp:positionH relativeFrom="column">
                <wp:posOffset>4515485</wp:posOffset>
              </wp:positionH>
              <wp:positionV relativeFrom="paragraph">
                <wp:posOffset>189426</wp:posOffset>
              </wp:positionV>
              <wp:extent cx="1500554" cy="4575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0554" cy="457590"/>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3A7BC3C9" w14:textId="3C7A5495" w:rsidR="00B97BD0" w:rsidRDefault="00B97BD0" w:rsidP="00B97BD0">
                          <w:pPr>
                            <w:ind w:right="300"/>
                            <w:jc w:val="center"/>
                          </w:pPr>
                          <w:r>
                            <w:rPr>
                              <w:noProof/>
                            </w:rPr>
                            <w:drawing>
                              <wp:inline distT="0" distB="0" distL="0" distR="0" wp14:anchorId="3C0B998B" wp14:editId="5FB247A2">
                                <wp:extent cx="1277815" cy="347062"/>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ient Logo.png"/>
                                        <pic:cNvPicPr/>
                                      </pic:nvPicPr>
                                      <pic:blipFill>
                                        <a:blip r:embed="rId1">
                                          <a:extLst>
                                            <a:ext uri="{28A0092B-C50C-407E-A947-70E740481C1C}">
                                              <a14:useLocalDpi xmlns:a14="http://schemas.microsoft.com/office/drawing/2010/main" val="0"/>
                                            </a:ext>
                                          </a:extLst>
                                        </a:blip>
                                        <a:stretch>
                                          <a:fillRect/>
                                        </a:stretch>
                                      </pic:blipFill>
                                      <pic:spPr>
                                        <a:xfrm>
                                          <a:off x="0" y="0"/>
                                          <a:ext cx="1405884" cy="381846"/>
                                        </a:xfrm>
                                        <a:prstGeom prst="rect">
                                          <a:avLst/>
                                        </a:prstGeom>
                                      </pic:spPr>
                                    </pic:pic>
                                  </a:graphicData>
                                </a:graphic>
                              </wp:inline>
                            </w:drawing>
                          </w:r>
                        </w:p>
                      </w:txbxContent>
                    </wps:txbx>
                    <wps:bodyPr rot="0" spcFirstLastPara="1" vertOverflow="overflow" horzOverflow="overflow" vert="horz" wrap="square" lIns="44450" tIns="44450" rIns="44450" bIns="4445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C6D7B" id="_x0000_t202" coordsize="21600,21600" o:spt="202" path="m,l,21600r21600,l21600,xe">
              <v:stroke joinstyle="miter"/>
              <v:path gradientshapeok="t" o:connecttype="rect"/>
            </v:shapetype>
            <v:shape id="Text Box 1" o:spid="_x0000_s1026" type="#_x0000_t202" style="position:absolute;margin-left:355.55pt;margin-top:14.9pt;width:118.15pt;height:3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" filled="f" stroked="f" strokeweight=".25pt">
              <v:stroke miterlimit="4"/>
              <v:textbox inset="3.5pt,3.5pt,3.5pt,3.5pt">
                <w:txbxContent>
                  <w:p w14:paraId="3A7BC3C9" w14:textId="3C7A5495" w:rsidR="00B97BD0" w:rsidRDefault="00B97BD0" w:rsidP="00B97BD0">
                    <w:pPr>
                      <w:ind w:right="300"/>
                      <w:jc w:val="center"/>
                    </w:pPr>
                    <w:r>
                      <w:rPr>
                        <w:noProof/>
                      </w:rPr>
                      <w:drawing>
                        <wp:inline distT="0" distB="0" distL="0" distR="0" wp14:anchorId="3C0B998B" wp14:editId="5FB247A2">
                          <wp:extent cx="1277815" cy="347062"/>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ient Logo.png"/>
                                  <pic:cNvPicPr/>
                                </pic:nvPicPr>
                                <pic:blipFill>
                                  <a:blip r:embed="rId1">
                                    <a:extLst>
                                      <a:ext uri="{28A0092B-C50C-407E-A947-70E740481C1C}">
                                        <a14:useLocalDpi xmlns:a14="http://schemas.microsoft.com/office/drawing/2010/main" val="0"/>
                                      </a:ext>
                                    </a:extLst>
                                  </a:blip>
                                  <a:stretch>
                                    <a:fillRect/>
                                  </a:stretch>
                                </pic:blipFill>
                                <pic:spPr>
                                  <a:xfrm>
                                    <a:off x="0" y="0"/>
                                    <a:ext cx="1405884" cy="381846"/>
                                  </a:xfrm>
                                  <a:prstGeom prst="rect">
                                    <a:avLst/>
                                  </a:prstGeom>
                                </pic:spPr>
                              </pic:pic>
                            </a:graphicData>
                          </a:graphic>
                        </wp:inline>
                      </w:drawing>
                    </w:r>
                  </w:p>
                </w:txbxContent>
              </v:textbox>
            </v:shape>
          </w:pict>
        </mc:Fallback>
      </mc:AlternateContent>
    </w:r>
    <w:r w:rsidR="00663F7F" w:rsidRPr="006F33F4">
      <w:rPr>
        <w:b/>
        <w:bCs/>
        <w:noProof/>
        <w:color w:val="333437" w:themeColor="background2" w:themeShade="40"/>
        <w:sz w:val="20"/>
        <w:szCs w:val="20"/>
      </w:rPr>
      <mc:AlternateContent>
        <mc:Choice Requires="wps">
          <w:drawing>
            <wp:anchor distT="0" distB="0" distL="114300" distR="114300" simplePos="0" relativeHeight="251666432" behindDoc="0" locked="0" layoutInCell="1" allowOverlap="1" wp14:anchorId="7C3588AB" wp14:editId="12D122B1">
              <wp:simplePos x="0" y="0"/>
              <wp:positionH relativeFrom="column">
                <wp:posOffset>-70338</wp:posOffset>
              </wp:positionH>
              <wp:positionV relativeFrom="paragraph">
                <wp:posOffset>199292</wp:posOffset>
              </wp:positionV>
              <wp:extent cx="1664676" cy="574431"/>
              <wp:effectExtent l="0" t="0" r="0" b="0"/>
              <wp:wrapNone/>
              <wp:docPr id="5" name="Text Box 5"/>
              <wp:cNvGraphicFramePr/>
              <a:graphic xmlns:a="http://schemas.openxmlformats.org/drawingml/2006/main">
                <a:graphicData uri="http://schemas.microsoft.com/office/word/2010/wordprocessingShape">
                  <wps:wsp>
                    <wps:cNvSpPr txBox="1"/>
                    <wps:spPr>
                      <a:xfrm>
                        <a:off x="0" y="0"/>
                        <a:ext cx="1664676" cy="574431"/>
                      </a:xfrm>
                      <a:prstGeom prst="rect">
                        <a:avLst/>
                      </a:prstGeom>
                      <a:solidFill>
                        <a:schemeClr val="lt1"/>
                      </a:solidFill>
                      <a:ln w="6350">
                        <a:noFill/>
                      </a:ln>
                    </wps:spPr>
                    <wps:txbx>
                      <w:txbxContent>
                        <w:p w14:paraId="6167A2EB" w14:textId="77777777" w:rsidR="00C92891" w:rsidRPr="006516D2" w:rsidRDefault="00C92891" w:rsidP="00C92891">
                          <w:pPr>
                            <w:rPr>
                              <w14:textOutline w14:w="9525" w14:cap="rnd" w14:cmpd="sng" w14:algn="ctr">
                                <w14:noFill/>
                                <w14:prstDash w14:val="solid"/>
                                <w14:bevel/>
                              </w14:textOutline>
                            </w:rPr>
                          </w:pPr>
                          <w:r>
                            <w:rPr>
                              <w:noProof/>
                            </w:rPr>
                            <w:drawing>
                              <wp:inline distT="0" distB="0" distL="0" distR="0" wp14:anchorId="5FE204AF" wp14:editId="6E455C3B">
                                <wp:extent cx="1465385" cy="40944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mpact Gray.png"/>
                                        <pic:cNvPicPr/>
                                      </pic:nvPicPr>
                                      <pic:blipFill>
                                        <a:blip r:embed="rId2">
                                          <a:extLst>
                                            <a:ext uri="{28A0092B-C50C-407E-A947-70E740481C1C}">
                                              <a14:useLocalDpi xmlns:a14="http://schemas.microsoft.com/office/drawing/2010/main" val="0"/>
                                            </a:ext>
                                          </a:extLst>
                                        </a:blip>
                                        <a:stretch>
                                          <a:fillRect/>
                                        </a:stretch>
                                      </pic:blipFill>
                                      <pic:spPr>
                                        <a:xfrm>
                                          <a:off x="0" y="0"/>
                                          <a:ext cx="1504265" cy="42030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588AB" id="Text Box 5" o:spid="_x0000_s1027" type="#_x0000_t202" style="position:absolute;margin-left:-5.55pt;margin-top:15.7pt;width:131.1pt;height:4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" fillcolor="white [3201]" stroked="f" strokeweight=".5pt">
              <v:textbox>
                <w:txbxContent>
                  <w:p w14:paraId="6167A2EB" w14:textId="77777777" w:rsidR="00C92891" w:rsidRPr="006516D2" w:rsidRDefault="00C92891" w:rsidP="00C92891">
                    <w:pPr>
                      <w:rPr>
                        <w14:textOutline w14:w="9525" w14:cap="rnd" w14:cmpd="sng" w14:algn="ctr">
                          <w14:noFill/>
                          <w14:prstDash w14:val="solid"/>
                          <w14:bevel/>
                        </w14:textOutline>
                      </w:rPr>
                    </w:pPr>
                    <w:r>
                      <w:rPr>
                        <w:noProof/>
                      </w:rPr>
                      <w:drawing>
                        <wp:inline distT="0" distB="0" distL="0" distR="0" wp14:anchorId="5FE204AF" wp14:editId="6E455C3B">
                          <wp:extent cx="1465385" cy="40944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mpact Gray.png"/>
                                  <pic:cNvPicPr/>
                                </pic:nvPicPr>
                                <pic:blipFill>
                                  <a:blip r:embed="rId2">
                                    <a:extLst>
                                      <a:ext uri="{28A0092B-C50C-407E-A947-70E740481C1C}">
                                        <a14:useLocalDpi xmlns:a14="http://schemas.microsoft.com/office/drawing/2010/main" val="0"/>
                                      </a:ext>
                                    </a:extLst>
                                  </a:blip>
                                  <a:stretch>
                                    <a:fillRect/>
                                  </a:stretch>
                                </pic:blipFill>
                                <pic:spPr>
                                  <a:xfrm>
                                    <a:off x="0" y="0"/>
                                    <a:ext cx="1504265" cy="420309"/>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61AEE23E"/>
    <w:lvl w:ilvl="0">
      <w:start w:val="1"/>
      <w:numFmt w:val="bullet"/>
      <w:lvlText w:val=""/>
      <w:lvlJc w:val="left"/>
      <w:pPr>
        <w:ind w:left="750" w:hanging="360"/>
      </w:pPr>
      <w:rPr>
        <w:rFonts w:ascii="Symbol" w:hAnsi="Symbol" w:hint="default"/>
        <w:b/>
        <w:bCs/>
        <w:color w:val="414042"/>
        <w:spacing w:val="-23"/>
        <w:w w:val="100"/>
        <w:sz w:val="20"/>
        <w:szCs w:val="20"/>
      </w:rPr>
    </w:lvl>
    <w:lvl w:ilvl="1">
      <w:numFmt w:val="bullet"/>
      <w:lvlText w:val="ï"/>
      <w:lvlJc w:val="left"/>
      <w:pPr>
        <w:ind w:left="1564" w:hanging="270"/>
      </w:pPr>
    </w:lvl>
    <w:lvl w:ilvl="2">
      <w:numFmt w:val="bullet"/>
      <w:lvlText w:val="ï"/>
      <w:lvlJc w:val="left"/>
      <w:pPr>
        <w:ind w:left="2468" w:hanging="270"/>
      </w:pPr>
    </w:lvl>
    <w:lvl w:ilvl="3">
      <w:numFmt w:val="bullet"/>
      <w:lvlText w:val="ï"/>
      <w:lvlJc w:val="left"/>
      <w:pPr>
        <w:ind w:left="3372" w:hanging="270"/>
      </w:pPr>
    </w:lvl>
    <w:lvl w:ilvl="4">
      <w:numFmt w:val="bullet"/>
      <w:lvlText w:val="ï"/>
      <w:lvlJc w:val="left"/>
      <w:pPr>
        <w:ind w:left="4276" w:hanging="270"/>
      </w:pPr>
    </w:lvl>
    <w:lvl w:ilvl="5">
      <w:numFmt w:val="bullet"/>
      <w:lvlText w:val="ï"/>
      <w:lvlJc w:val="left"/>
      <w:pPr>
        <w:ind w:left="5180" w:hanging="270"/>
      </w:pPr>
    </w:lvl>
    <w:lvl w:ilvl="6">
      <w:numFmt w:val="bullet"/>
      <w:lvlText w:val="ï"/>
      <w:lvlJc w:val="left"/>
      <w:pPr>
        <w:ind w:left="6084" w:hanging="270"/>
      </w:pPr>
    </w:lvl>
    <w:lvl w:ilvl="7">
      <w:numFmt w:val="bullet"/>
      <w:lvlText w:val="ï"/>
      <w:lvlJc w:val="left"/>
      <w:pPr>
        <w:ind w:left="6988" w:hanging="270"/>
      </w:pPr>
    </w:lvl>
    <w:lvl w:ilvl="8">
      <w:numFmt w:val="bullet"/>
      <w:lvlText w:val="ï"/>
      <w:lvlJc w:val="left"/>
      <w:pPr>
        <w:ind w:left="7892" w:hanging="270"/>
      </w:pPr>
    </w:lvl>
  </w:abstractNum>
  <w:abstractNum w:abstractNumId="1" w15:restartNumberingAfterBreak="0">
    <w:nsid w:val="00000403"/>
    <w:multiLevelType w:val="multilevel"/>
    <w:tmpl w:val="0ED2FB02"/>
    <w:lvl w:ilvl="0">
      <w:start w:val="1"/>
      <w:numFmt w:val="bullet"/>
      <w:lvlText w:val=""/>
      <w:lvlJc w:val="left"/>
      <w:pPr>
        <w:ind w:left="750" w:hanging="360"/>
      </w:pPr>
      <w:rPr>
        <w:rFonts w:ascii="Symbol" w:hAnsi="Symbol" w:hint="default"/>
        <w:b/>
        <w:bCs/>
        <w:color w:val="414042"/>
        <w:spacing w:val="-21"/>
        <w:w w:val="100"/>
        <w:sz w:val="20"/>
        <w:szCs w:val="20"/>
      </w:rPr>
    </w:lvl>
    <w:lvl w:ilvl="1">
      <w:numFmt w:val="bullet"/>
      <w:lvlText w:val="ï"/>
      <w:lvlJc w:val="left"/>
      <w:pPr>
        <w:ind w:left="1564" w:hanging="270"/>
      </w:pPr>
    </w:lvl>
    <w:lvl w:ilvl="2">
      <w:numFmt w:val="bullet"/>
      <w:lvlText w:val="ï"/>
      <w:lvlJc w:val="left"/>
      <w:pPr>
        <w:ind w:left="2468" w:hanging="270"/>
      </w:pPr>
    </w:lvl>
    <w:lvl w:ilvl="3">
      <w:numFmt w:val="bullet"/>
      <w:lvlText w:val="ï"/>
      <w:lvlJc w:val="left"/>
      <w:pPr>
        <w:ind w:left="3372" w:hanging="270"/>
      </w:pPr>
    </w:lvl>
    <w:lvl w:ilvl="4">
      <w:numFmt w:val="bullet"/>
      <w:lvlText w:val="ï"/>
      <w:lvlJc w:val="left"/>
      <w:pPr>
        <w:ind w:left="4276" w:hanging="270"/>
      </w:pPr>
    </w:lvl>
    <w:lvl w:ilvl="5">
      <w:numFmt w:val="bullet"/>
      <w:lvlText w:val="ï"/>
      <w:lvlJc w:val="left"/>
      <w:pPr>
        <w:ind w:left="5180" w:hanging="270"/>
      </w:pPr>
    </w:lvl>
    <w:lvl w:ilvl="6">
      <w:numFmt w:val="bullet"/>
      <w:lvlText w:val="ï"/>
      <w:lvlJc w:val="left"/>
      <w:pPr>
        <w:ind w:left="6084" w:hanging="270"/>
      </w:pPr>
    </w:lvl>
    <w:lvl w:ilvl="7">
      <w:numFmt w:val="bullet"/>
      <w:lvlText w:val="ï"/>
      <w:lvlJc w:val="left"/>
      <w:pPr>
        <w:ind w:left="6988" w:hanging="270"/>
      </w:pPr>
    </w:lvl>
    <w:lvl w:ilvl="8">
      <w:numFmt w:val="bullet"/>
      <w:lvlText w:val="ï"/>
      <w:lvlJc w:val="left"/>
      <w:pPr>
        <w:ind w:left="7892" w:hanging="270"/>
      </w:pPr>
    </w:lvl>
  </w:abstractNum>
  <w:abstractNum w:abstractNumId="2" w15:restartNumberingAfterBreak="0">
    <w:nsid w:val="27BE513F"/>
    <w:multiLevelType w:val="hybridMultilevel"/>
    <w:tmpl w:val="3EA0E0E2"/>
    <w:lvl w:ilvl="0" w:tplc="BD2CEBD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8A1D43"/>
    <w:multiLevelType w:val="hybridMultilevel"/>
    <w:tmpl w:val="730C3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3100F7"/>
    <w:multiLevelType w:val="hybridMultilevel"/>
    <w:tmpl w:val="629A2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44851275">
    <w:abstractNumId w:val="1"/>
  </w:num>
  <w:num w:numId="2" w16cid:durableId="271088061">
    <w:abstractNumId w:val="0"/>
  </w:num>
  <w:num w:numId="3" w16cid:durableId="1148403823">
    <w:abstractNumId w:val="2"/>
  </w:num>
  <w:num w:numId="4" w16cid:durableId="908074682">
    <w:abstractNumId w:val="4"/>
  </w:num>
  <w:num w:numId="5" w16cid:durableId="240917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3A"/>
    <w:rsid w:val="000244B7"/>
    <w:rsid w:val="00083D47"/>
    <w:rsid w:val="000C19C8"/>
    <w:rsid w:val="000E724C"/>
    <w:rsid w:val="001529A0"/>
    <w:rsid w:val="00167045"/>
    <w:rsid w:val="0016737E"/>
    <w:rsid w:val="001F0D7A"/>
    <w:rsid w:val="00200860"/>
    <w:rsid w:val="00270DD7"/>
    <w:rsid w:val="0028269C"/>
    <w:rsid w:val="002B1CA5"/>
    <w:rsid w:val="002B53A1"/>
    <w:rsid w:val="002F4CE8"/>
    <w:rsid w:val="003824C7"/>
    <w:rsid w:val="003F5B7F"/>
    <w:rsid w:val="00441DAE"/>
    <w:rsid w:val="004A57C7"/>
    <w:rsid w:val="00502F35"/>
    <w:rsid w:val="005C3224"/>
    <w:rsid w:val="00602ACA"/>
    <w:rsid w:val="00644039"/>
    <w:rsid w:val="006516D2"/>
    <w:rsid w:val="00663F7F"/>
    <w:rsid w:val="006B3B2F"/>
    <w:rsid w:val="006C51CD"/>
    <w:rsid w:val="006F33F4"/>
    <w:rsid w:val="006F77F1"/>
    <w:rsid w:val="007C023A"/>
    <w:rsid w:val="007C097D"/>
    <w:rsid w:val="008476D8"/>
    <w:rsid w:val="0085647E"/>
    <w:rsid w:val="00877CF6"/>
    <w:rsid w:val="008A0B4E"/>
    <w:rsid w:val="008D168C"/>
    <w:rsid w:val="008F670A"/>
    <w:rsid w:val="008F72CF"/>
    <w:rsid w:val="00905610"/>
    <w:rsid w:val="0091000F"/>
    <w:rsid w:val="0097767B"/>
    <w:rsid w:val="009C6255"/>
    <w:rsid w:val="00A92353"/>
    <w:rsid w:val="00AE1584"/>
    <w:rsid w:val="00AF674B"/>
    <w:rsid w:val="00B13AE1"/>
    <w:rsid w:val="00B93687"/>
    <w:rsid w:val="00B97BD0"/>
    <w:rsid w:val="00BC1C0E"/>
    <w:rsid w:val="00C27A1D"/>
    <w:rsid w:val="00C47EFB"/>
    <w:rsid w:val="00C50DD4"/>
    <w:rsid w:val="00C54A9D"/>
    <w:rsid w:val="00C6555C"/>
    <w:rsid w:val="00C668C5"/>
    <w:rsid w:val="00C804DC"/>
    <w:rsid w:val="00C86A2C"/>
    <w:rsid w:val="00C91B3E"/>
    <w:rsid w:val="00C92891"/>
    <w:rsid w:val="00D84E12"/>
    <w:rsid w:val="00DC6E3F"/>
    <w:rsid w:val="00E149A0"/>
    <w:rsid w:val="00E569D6"/>
    <w:rsid w:val="00E7465D"/>
    <w:rsid w:val="00ED1C5A"/>
    <w:rsid w:val="00EF3989"/>
    <w:rsid w:val="00EF7CCF"/>
    <w:rsid w:val="00F47FCE"/>
    <w:rsid w:val="00F52E72"/>
    <w:rsid w:val="00FF3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06CA1F1"/>
  <w15:docId w15:val="{0C3D6AF9-7A13-0749-BD99-FD51D437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1000F"/>
    <w:pPr>
      <w:widowControl w:val="0"/>
      <w:autoSpaceDE w:val="0"/>
      <w:autoSpaceDN w:val="0"/>
      <w:adjustRightInd w:val="0"/>
    </w:pPr>
    <w:rPr>
      <w:rFonts w:ascii="Arial" w:eastAsiaTheme="minorEastAsia" w:hAnsi="Arial" w:cs="Arial"/>
      <w:sz w:val="20"/>
      <w:szCs w:val="12"/>
    </w:rPr>
  </w:style>
  <w:style w:type="character" w:customStyle="1" w:styleId="BodyTextChar">
    <w:name w:val="Body Text Char"/>
    <w:basedOn w:val="DefaultParagraphFont"/>
    <w:link w:val="BodyText"/>
    <w:uiPriority w:val="1"/>
    <w:rsid w:val="0091000F"/>
    <w:rPr>
      <w:rFonts w:ascii="Arial" w:eastAsiaTheme="minorEastAsia" w:hAnsi="Arial" w:cs="Arial"/>
      <w:sz w:val="20"/>
      <w:szCs w:val="12"/>
    </w:rPr>
  </w:style>
  <w:style w:type="paragraph" w:styleId="ListParagraph">
    <w:name w:val="List Paragraph"/>
    <w:basedOn w:val="Normal"/>
    <w:uiPriority w:val="99"/>
    <w:qFormat/>
    <w:rsid w:val="007C023A"/>
    <w:pPr>
      <w:widowControl w:val="0"/>
      <w:autoSpaceDE w:val="0"/>
      <w:autoSpaceDN w:val="0"/>
      <w:adjustRightInd w:val="0"/>
      <w:spacing w:before="1"/>
      <w:ind w:left="660" w:hanging="270"/>
    </w:pPr>
    <w:rPr>
      <w:rFonts w:ascii="Arial" w:eastAsiaTheme="minorEastAsia" w:hAnsi="Arial" w:cs="Arial"/>
    </w:rPr>
  </w:style>
  <w:style w:type="paragraph" w:styleId="Header">
    <w:name w:val="header"/>
    <w:basedOn w:val="Normal"/>
    <w:link w:val="HeaderChar"/>
    <w:uiPriority w:val="99"/>
    <w:unhideWhenUsed/>
    <w:rsid w:val="007C023A"/>
    <w:pPr>
      <w:tabs>
        <w:tab w:val="center" w:pos="4680"/>
        <w:tab w:val="right" w:pos="9360"/>
      </w:tabs>
    </w:pPr>
  </w:style>
  <w:style w:type="character" w:customStyle="1" w:styleId="HeaderChar">
    <w:name w:val="Header Char"/>
    <w:basedOn w:val="DefaultParagraphFont"/>
    <w:link w:val="Header"/>
    <w:uiPriority w:val="99"/>
    <w:rsid w:val="007C023A"/>
  </w:style>
  <w:style w:type="paragraph" w:styleId="Footer">
    <w:name w:val="footer"/>
    <w:basedOn w:val="Normal"/>
    <w:link w:val="FooterChar"/>
    <w:uiPriority w:val="99"/>
    <w:unhideWhenUsed/>
    <w:rsid w:val="007C023A"/>
    <w:pPr>
      <w:tabs>
        <w:tab w:val="center" w:pos="4680"/>
        <w:tab w:val="right" w:pos="9360"/>
      </w:tabs>
    </w:pPr>
  </w:style>
  <w:style w:type="character" w:customStyle="1" w:styleId="FooterChar">
    <w:name w:val="Footer Char"/>
    <w:basedOn w:val="DefaultParagraphFont"/>
    <w:link w:val="Footer"/>
    <w:uiPriority w:val="99"/>
    <w:rsid w:val="007C023A"/>
  </w:style>
  <w:style w:type="paragraph" w:styleId="BalloonText">
    <w:name w:val="Balloon Text"/>
    <w:basedOn w:val="Normal"/>
    <w:link w:val="BalloonTextChar"/>
    <w:uiPriority w:val="99"/>
    <w:semiHidden/>
    <w:unhideWhenUsed/>
    <w:rsid w:val="006516D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16D2"/>
    <w:rPr>
      <w:rFonts w:ascii="Times New Roman" w:hAnsi="Times New Roman" w:cs="Times New Roman"/>
      <w:sz w:val="18"/>
      <w:szCs w:val="18"/>
    </w:rPr>
  </w:style>
  <w:style w:type="table" w:styleId="TableGrid">
    <w:name w:val="Table Grid"/>
    <w:basedOn w:val="TableNormal"/>
    <w:uiPriority w:val="39"/>
    <w:rsid w:val="00644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644039"/>
    <w:tblPr>
      <w:tblStyleRowBandSize w:val="1"/>
      <w:tblStyleColBandSize w:val="1"/>
      <w:tblBorders>
        <w:top w:val="single" w:sz="2" w:space="0" w:color="AE69D2" w:themeColor="text1" w:themeTint="99"/>
        <w:bottom w:val="single" w:sz="2" w:space="0" w:color="AE69D2" w:themeColor="text1" w:themeTint="99"/>
        <w:insideH w:val="single" w:sz="2" w:space="0" w:color="AE69D2" w:themeColor="text1" w:themeTint="99"/>
        <w:insideV w:val="single" w:sz="2" w:space="0" w:color="AE69D2" w:themeColor="text1" w:themeTint="99"/>
      </w:tblBorders>
    </w:tblPr>
    <w:tblStylePr w:type="firstRow">
      <w:rPr>
        <w:b/>
        <w:bCs/>
      </w:rPr>
      <w:tblPr/>
      <w:tcPr>
        <w:tcBorders>
          <w:top w:val="nil"/>
          <w:bottom w:val="single" w:sz="12" w:space="0" w:color="AE69D2" w:themeColor="text1" w:themeTint="99"/>
          <w:insideH w:val="nil"/>
          <w:insideV w:val="nil"/>
        </w:tcBorders>
        <w:shd w:val="clear" w:color="auto" w:fill="FFFFFF" w:themeFill="background1"/>
      </w:tcPr>
    </w:tblStylePr>
    <w:tblStylePr w:type="lastRow">
      <w:rPr>
        <w:b/>
        <w:bCs/>
      </w:rPr>
      <w:tblPr/>
      <w:tcPr>
        <w:tcBorders>
          <w:top w:val="double" w:sz="2" w:space="0" w:color="AE69D2"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CDF0" w:themeFill="text1" w:themeFillTint="33"/>
      </w:tcPr>
    </w:tblStylePr>
    <w:tblStylePr w:type="band1Horz">
      <w:tblPr/>
      <w:tcPr>
        <w:shd w:val="clear" w:color="auto" w:fill="E4CDF0" w:themeFill="text1" w:themeFillTint="33"/>
      </w:tcPr>
    </w:tblStylePr>
  </w:style>
  <w:style w:type="table" w:customStyle="1" w:styleId="ListTable1Light-Accent31">
    <w:name w:val="List Table 1 Light - Accent 31"/>
    <w:basedOn w:val="TableNormal"/>
    <w:uiPriority w:val="46"/>
    <w:rsid w:val="00644039"/>
    <w:tblPr>
      <w:tblStyleRowBandSize w:val="1"/>
      <w:tblStyleColBandSize w:val="1"/>
    </w:tblPr>
    <w:tblStylePr w:type="firstRow">
      <w:rPr>
        <w:b/>
        <w:bCs/>
      </w:rPr>
      <w:tblPr/>
      <w:tcPr>
        <w:tcBorders>
          <w:bottom w:val="single" w:sz="4" w:space="0" w:color="985FC9" w:themeColor="accent3" w:themeTint="99"/>
        </w:tcBorders>
      </w:tcPr>
    </w:tblStylePr>
    <w:tblStylePr w:type="lastRow">
      <w:rPr>
        <w:b/>
        <w:bCs/>
      </w:rPr>
      <w:tblPr/>
      <w:tcPr>
        <w:tcBorders>
          <w:top w:val="single" w:sz="4" w:space="0" w:color="985FC9" w:themeColor="accent3" w:themeTint="99"/>
        </w:tcBorders>
      </w:tcPr>
    </w:tblStylePr>
    <w:tblStylePr w:type="firstCol">
      <w:rPr>
        <w:b/>
        <w:bCs/>
      </w:rPr>
    </w:tblStylePr>
    <w:tblStylePr w:type="lastCol">
      <w:rPr>
        <w:b/>
        <w:bCs/>
      </w:rPr>
    </w:tblStylePr>
    <w:tblStylePr w:type="band1Vert">
      <w:tblPr/>
      <w:tcPr>
        <w:shd w:val="clear" w:color="auto" w:fill="DCC9ED" w:themeFill="accent3" w:themeFillTint="33"/>
      </w:tcPr>
    </w:tblStylePr>
    <w:tblStylePr w:type="band1Horz">
      <w:tblPr/>
      <w:tcPr>
        <w:shd w:val="clear" w:color="auto" w:fill="DCC9ED" w:themeFill="accent3" w:themeFillTint="33"/>
      </w:tcPr>
    </w:tblStylePr>
  </w:style>
  <w:style w:type="table" w:customStyle="1" w:styleId="ListTable1Light-Accent61">
    <w:name w:val="List Table 1 Light - Accent 61"/>
    <w:basedOn w:val="TableNormal"/>
    <w:uiPriority w:val="46"/>
    <w:rsid w:val="00C804DC"/>
    <w:tblPr>
      <w:tblStyleRowBandSize w:val="1"/>
      <w:tblStyleColBandSize w:val="1"/>
    </w:tblPr>
    <w:tblStylePr w:type="firstRow">
      <w:rPr>
        <w:b/>
        <w:bCs/>
      </w:rPr>
      <w:tblPr/>
      <w:tcPr>
        <w:tcBorders>
          <w:bottom w:val="single" w:sz="4" w:space="0" w:color="A0A1A3" w:themeColor="accent6" w:themeTint="99"/>
        </w:tcBorders>
      </w:tcPr>
    </w:tblStylePr>
    <w:tblStylePr w:type="lastRow">
      <w:rPr>
        <w:b/>
        <w:bCs/>
      </w:rPr>
      <w:tblPr/>
      <w:tcPr>
        <w:tcBorders>
          <w:top w:val="single" w:sz="4" w:space="0" w:color="A0A1A3" w:themeColor="accent6" w:themeTint="99"/>
        </w:tcBorders>
      </w:tcPr>
    </w:tblStylePr>
    <w:tblStylePr w:type="firstCol">
      <w:rPr>
        <w:b/>
        <w:bCs/>
      </w:rPr>
    </w:tblStylePr>
    <w:tblStylePr w:type="lastCol">
      <w:rPr>
        <w:b/>
        <w:bCs/>
      </w:rPr>
    </w:tblStylePr>
    <w:tblStylePr w:type="band1Vert">
      <w:tblPr/>
      <w:tcPr>
        <w:shd w:val="clear" w:color="auto" w:fill="DFDFE0" w:themeFill="accent6" w:themeFillTint="33"/>
      </w:tcPr>
    </w:tblStylePr>
    <w:tblStylePr w:type="band1Horz">
      <w:tblPr/>
      <w:tcPr>
        <w:shd w:val="clear" w:color="auto" w:fill="DFDFE0" w:themeFill="accent6" w:themeFillTint="33"/>
      </w:tcPr>
    </w:tblStylePr>
  </w:style>
  <w:style w:type="paragraph" w:customStyle="1" w:styleId="Default">
    <w:name w:val="Default"/>
    <w:rsid w:val="00877CF6"/>
    <w:pPr>
      <w:autoSpaceDE w:val="0"/>
      <w:autoSpaceDN w:val="0"/>
      <w:adjustRightInd w:val="0"/>
    </w:pPr>
    <w:rPr>
      <w:rFonts w:ascii="Arial" w:hAnsi="Arial" w:cs="Arial"/>
      <w:color w:val="000000"/>
    </w:rPr>
  </w:style>
  <w:style w:type="paragraph" w:styleId="BodyText3">
    <w:name w:val="Body Text 3"/>
    <w:basedOn w:val="Normal"/>
    <w:link w:val="BodyText3Char"/>
    <w:uiPriority w:val="99"/>
    <w:unhideWhenUsed/>
    <w:rsid w:val="00167045"/>
    <w:pPr>
      <w:spacing w:after="120"/>
    </w:pPr>
    <w:rPr>
      <w:sz w:val="16"/>
      <w:szCs w:val="16"/>
    </w:rPr>
  </w:style>
  <w:style w:type="character" w:customStyle="1" w:styleId="BodyText3Char">
    <w:name w:val="Body Text 3 Char"/>
    <w:basedOn w:val="DefaultParagraphFont"/>
    <w:link w:val="BodyText3"/>
    <w:uiPriority w:val="99"/>
    <w:rsid w:val="00167045"/>
    <w:rPr>
      <w:sz w:val="16"/>
      <w:szCs w:val="16"/>
    </w:rPr>
  </w:style>
  <w:style w:type="character" w:styleId="Hyperlink">
    <w:name w:val="Hyperlink"/>
    <w:rsid w:val="00167045"/>
    <w:rPr>
      <w:color w:val="0000FF"/>
      <w:u w:val="single"/>
    </w:rPr>
  </w:style>
  <w:style w:type="character" w:styleId="CommentReference">
    <w:name w:val="annotation reference"/>
    <w:basedOn w:val="DefaultParagraphFont"/>
    <w:rsid w:val="00167045"/>
    <w:rPr>
      <w:sz w:val="16"/>
      <w:szCs w:val="16"/>
    </w:rPr>
  </w:style>
  <w:style w:type="paragraph" w:styleId="CommentText">
    <w:name w:val="annotation text"/>
    <w:basedOn w:val="Normal"/>
    <w:link w:val="CommentTextChar"/>
    <w:rsid w:val="00167045"/>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6704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76C08.F0B5BF6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edImpact Rebrand 2020">
  <a:themeElements>
    <a:clrScheme name="MEDIMPACT">
      <a:dk1>
        <a:srgbClr val="6E2B91"/>
      </a:dk1>
      <a:lt1>
        <a:srgbClr val="FFFFFF"/>
      </a:lt1>
      <a:dk2>
        <a:srgbClr val="0DB9A6"/>
      </a:dk2>
      <a:lt2>
        <a:srgbClr val="D3D4D6"/>
      </a:lt2>
      <a:accent1>
        <a:srgbClr val="0DB9A6"/>
      </a:accent1>
      <a:accent2>
        <a:srgbClr val="6E2B91"/>
      </a:accent2>
      <a:accent3>
        <a:srgbClr val="502773"/>
      </a:accent3>
      <a:accent4>
        <a:srgbClr val="0AA898"/>
      </a:accent4>
      <a:accent5>
        <a:srgbClr val="B6D346"/>
      </a:accent5>
      <a:accent6>
        <a:srgbClr val="626366"/>
      </a:accent6>
      <a:hlink>
        <a:srgbClr val="0DB9A6"/>
      </a:hlink>
      <a:folHlink>
        <a:srgbClr val="0AA898"/>
      </a:folHlink>
    </a:clrScheme>
    <a:fontScheme name="White">
      <a:majorFont>
        <a:latin typeface="Georgia"/>
        <a:ea typeface="Georgia"/>
        <a:cs typeface="Georgia"/>
      </a:majorFont>
      <a:minorFont>
        <a:latin typeface="Georgia"/>
        <a:ea typeface="Georgia"/>
        <a:cs typeface="Georgia"/>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25400" dist="12700" dir="5400000" rotWithShape="0">
              <a:srgbClr val="000000">
                <a:alpha val="50000"/>
              </a:srgbClr>
            </a:outerShdw>
          </a:effectLst>
        </a:effectStyle>
        <a:effectStyle>
          <a:effectLst>
            <a:outerShdw blurRad="38100" rotWithShape="0">
              <a:srgbClr val="000000">
                <a:alpha val="50000"/>
              </a:srgbClr>
            </a:outerShdw>
          </a:effectLst>
        </a:effectStyle>
        <a:effectStyle>
          <a:effectLst>
            <a:outerShdw blurRad="25400" dist="127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3175" cap="flat">
          <a:noFill/>
          <a:miter lim="400000"/>
        </a:ln>
        <a:effectLst>
          <a:outerShdw blurRad="25400" dist="12700" dir="5400000" rotWithShape="0">
            <a:srgbClr val="000000">
              <a:alpha val="50000"/>
            </a:srgbClr>
          </a:outerShdw>
        </a:effectLst>
        <a:sp3d/>
      </a:spPr>
      <a:bodyPr rot="0" spcFirstLastPara="1" vertOverflow="overflow" horzOverflow="overflow" vert="horz" wrap="square" lIns="44450" tIns="44450" rIns="44450" bIns="44450" numCol="1" spcCol="38100" rtlCol="0" anchor="ctr">
        <a:spAutoFit/>
      </a:bodyPr>
      <a:lstStyle>
        <a:defPPr marL="0" marR="0" indent="0" algn="ctr" defTabSz="8255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uFillTx/>
            <a:latin typeface="Helvetica Light"/>
            <a:ea typeface="Helvetica Light"/>
            <a:cs typeface="Helvetica Light"/>
            <a:sym typeface="Helvetica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3175" cap="flat">
          <a:noFill/>
          <a:miter lim="400000"/>
        </a:ln>
        <a:effectLst/>
        <a:sp3d/>
      </a:spPr>
      <a:bodyPr rot="0" spcFirstLastPara="1" vertOverflow="overflow" horzOverflow="overflow" vert="horz" wrap="square" lIns="44450" tIns="44450" rIns="44450" bIns="44450" numCol="1" spcCol="38100" rtlCol="0" anchor="ctr">
        <a:spAutoFit/>
      </a:bodyPr>
      <a:lstStyle>
        <a:defPPr marL="0" marR="0" indent="0" algn="ctr" defTabSz="825500" rtl="0" fontAlgn="auto" latinLnBrk="0" hangingPunct="0">
          <a:lnSpc>
            <a:spcPct val="100000"/>
          </a:lnSpc>
          <a:spcBef>
            <a:spcPts val="0"/>
          </a:spcBef>
          <a:spcAft>
            <a:spcPts val="0"/>
          </a:spcAft>
          <a:buClrTx/>
          <a:buSzTx/>
          <a:buFontTx/>
          <a:buNone/>
          <a:tabLst/>
          <a:defRPr kumimoji="0" sz="4800" b="0" i="0" u="none" strike="noStrike" cap="none" spc="0" normalizeH="0" baseline="0">
            <a:ln>
              <a:noFill/>
            </a:ln>
            <a:solidFill>
              <a:srgbClr val="000000"/>
            </a:solidFill>
            <a:effectLst/>
            <a:uFillTx/>
            <a:latin typeface="Helvetica Light"/>
            <a:ea typeface="Helvetica Light"/>
            <a:cs typeface="Helvetica Light"/>
            <a:sym typeface="Helvetica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edImpact Rebrand 2020" id="{53EE52FC-A215-3844-92D6-4430F07C99E0}" vid="{47310469-C3D4-EC4E-B2F8-93F4357EE4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8BE7DE090CD04C8E699A5E8768547D" ma:contentTypeVersion="4" ma:contentTypeDescription="Create a new document." ma:contentTypeScope="" ma:versionID="a9b285fd78f4837eb7e4d2faf7ecf01b">
  <xsd:schema xmlns:xsd="http://www.w3.org/2001/XMLSchema" xmlns:xs="http://www.w3.org/2001/XMLSchema" xmlns:p="http://schemas.microsoft.com/office/2006/metadata/properties" xmlns:ns2="7a9489db-eced-4f6f-b7d2-f34710a21b4d" targetNamespace="http://schemas.microsoft.com/office/2006/metadata/properties" ma:root="true" ma:fieldsID="1daa562a0156c015f2f7913dde0ea253" ns2:_="">
    <xsd:import namespace="7a9489db-eced-4f6f-b7d2-f34710a21b4d"/>
    <xsd:element name="properties">
      <xsd:complexType>
        <xsd:sequence>
          <xsd:element name="documentManagement">
            <xsd:complexType>
              <xsd:all>
                <xsd:element ref="ns2:MediaServiceMetadata" minOccurs="0"/>
                <xsd:element ref="ns2:MediaServiceFastMetadata" minOccurs="0"/>
                <xsd:element ref="ns2:Howtous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489db-eced-4f6f-b7d2-f34710a21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Howtousedocument" ma:index="10" nillable="true" ma:displayName="Description" ma:format="Dropdown" ma:internalName="Howtousedocum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owtousedocument xmlns="7a9489db-eced-4f6f-b7d2-f34710a21b4d">Member template with MedImpact logo + placeholder for client's logo.</Howtousedocument>
  </documentManagement>
</p:properties>
</file>

<file path=customXml/itemProps1.xml><?xml version="1.0" encoding="utf-8"?>
<ds:datastoreItem xmlns:ds="http://schemas.openxmlformats.org/officeDocument/2006/customXml" ds:itemID="{5E7E0A82-1F40-0049-ABD2-BF789A55D9FC}">
  <ds:schemaRefs>
    <ds:schemaRef ds:uri="http://schemas.openxmlformats.org/officeDocument/2006/bibliography"/>
  </ds:schemaRefs>
</ds:datastoreItem>
</file>

<file path=customXml/itemProps2.xml><?xml version="1.0" encoding="utf-8"?>
<ds:datastoreItem xmlns:ds="http://schemas.openxmlformats.org/officeDocument/2006/customXml" ds:itemID="{B0FA02C0-D114-4DE3-911A-0F3536913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489db-eced-4f6f-b7d2-f34710a21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C9CB8-494B-4048-B2DE-74C666B31380}">
  <ds:schemaRefs>
    <ds:schemaRef ds:uri="http://schemas.microsoft.com/sharepoint/v3/contenttype/forms"/>
  </ds:schemaRefs>
</ds:datastoreItem>
</file>

<file path=customXml/itemProps4.xml><?xml version="1.0" encoding="utf-8"?>
<ds:datastoreItem xmlns:ds="http://schemas.openxmlformats.org/officeDocument/2006/customXml" ds:itemID="{A89CD5E7-6534-4E4C-B4EC-FF76C3611C45}">
  <ds:schemaRefs>
    <ds:schemaRef ds:uri="http://schemas.microsoft.com/office/2006/metadata/properties"/>
    <ds:schemaRef ds:uri="http://schemas.microsoft.com/office/infopath/2007/PartnerControls"/>
    <ds:schemaRef ds:uri="7a9489db-eced-4f6f-b7d2-f34710a21b4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Nakanishi</dc:creator>
  <cp:keywords/>
  <dc:description/>
  <cp:lastModifiedBy>Andrea Koerber Dixon</cp:lastModifiedBy>
  <cp:revision>6</cp:revision>
  <dcterms:created xsi:type="dcterms:W3CDTF">2021-07-02T19:57:00Z</dcterms:created>
  <dcterms:modified xsi:type="dcterms:W3CDTF">2023-03-20T14:00:00Z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0x010100898BE7DE090CD04C8E699A5E8768547D</vt:lpwstr>
  </property>
</Properties>
</file>