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17EE" w14:textId="77777777" w:rsidR="005B103B" w:rsidRPr="00600FA3" w:rsidRDefault="005B103B" w:rsidP="007B0766">
      <w:pPr>
        <w:spacing w:after="240"/>
        <w:jc w:val="center"/>
        <w:rPr>
          <w:b/>
          <w:sz w:val="22"/>
          <w:szCs w:val="22"/>
        </w:rPr>
      </w:pPr>
      <w:r w:rsidRPr="00600FA3">
        <w:rPr>
          <w:b/>
          <w:sz w:val="22"/>
          <w:szCs w:val="22"/>
        </w:rPr>
        <w:t>CONFIDENTIALITY AGREEMENT</w:t>
      </w:r>
    </w:p>
    <w:p w14:paraId="6307D99B" w14:textId="279B6DCD" w:rsidR="004D0E38" w:rsidRPr="00600FA3" w:rsidRDefault="005B103B" w:rsidP="00010C82">
      <w:pPr>
        <w:spacing w:after="240"/>
        <w:rPr>
          <w:color w:val="000000"/>
          <w:sz w:val="22"/>
          <w:szCs w:val="22"/>
        </w:rPr>
      </w:pPr>
      <w:r w:rsidRPr="00600FA3">
        <w:rPr>
          <w:color w:val="000000"/>
          <w:sz w:val="22"/>
          <w:szCs w:val="22"/>
        </w:rPr>
        <w:t>This Confidentiality Agreement</w:t>
      </w:r>
      <w:r w:rsidR="004D0E38" w:rsidRPr="00600FA3">
        <w:rPr>
          <w:color w:val="000000"/>
          <w:sz w:val="22"/>
          <w:szCs w:val="22"/>
        </w:rPr>
        <w:t xml:space="preserve"> (“Agreement”)</w:t>
      </w:r>
      <w:r w:rsidRPr="00600FA3">
        <w:rPr>
          <w:color w:val="000000"/>
          <w:sz w:val="22"/>
          <w:szCs w:val="22"/>
        </w:rPr>
        <w:t xml:space="preserve">, effective as of </w:t>
      </w:r>
      <w:r w:rsidR="001C14B4">
        <w:rPr>
          <w:color w:val="000000"/>
          <w:sz w:val="22"/>
          <w:szCs w:val="22"/>
        </w:rPr>
        <w:t>January 1</w:t>
      </w:r>
      <w:r w:rsidRPr="00600FA3">
        <w:rPr>
          <w:color w:val="000000"/>
          <w:sz w:val="22"/>
          <w:szCs w:val="22"/>
        </w:rPr>
        <w:t xml:space="preserve">, </w:t>
      </w:r>
      <w:r w:rsidR="001C14B4">
        <w:rPr>
          <w:color w:val="000000"/>
          <w:sz w:val="22"/>
          <w:szCs w:val="22"/>
        </w:rPr>
        <w:t>2021</w:t>
      </w:r>
      <w:r w:rsidRPr="00600FA3">
        <w:rPr>
          <w:color w:val="000000"/>
          <w:sz w:val="22"/>
          <w:szCs w:val="22"/>
        </w:rPr>
        <w:t xml:space="preserve">, </w:t>
      </w:r>
      <w:r w:rsidR="0058320C" w:rsidRPr="00600FA3">
        <w:rPr>
          <w:color w:val="000000"/>
          <w:sz w:val="22"/>
          <w:szCs w:val="22"/>
        </w:rPr>
        <w:t xml:space="preserve">is made by and </w:t>
      </w:r>
      <w:r w:rsidRPr="00600FA3">
        <w:rPr>
          <w:color w:val="000000"/>
          <w:sz w:val="22"/>
          <w:szCs w:val="22"/>
        </w:rPr>
        <w:t xml:space="preserve">between </w:t>
      </w:r>
      <w:r w:rsidR="006A3F20">
        <w:rPr>
          <w:color w:val="000000"/>
          <w:sz w:val="22"/>
          <w:szCs w:val="22"/>
        </w:rPr>
        <w:t xml:space="preserve">[CLIENT </w:t>
      </w:r>
      <w:proofErr w:type="gramStart"/>
      <w:r w:rsidR="006A3F20">
        <w:rPr>
          <w:color w:val="000000"/>
          <w:sz w:val="22"/>
          <w:szCs w:val="22"/>
        </w:rPr>
        <w:t xml:space="preserve">NAME] </w:t>
      </w:r>
      <w:r w:rsidRPr="00600FA3">
        <w:rPr>
          <w:color w:val="000000"/>
          <w:sz w:val="22"/>
          <w:szCs w:val="22"/>
        </w:rPr>
        <w:t xml:space="preserve"> (</w:t>
      </w:r>
      <w:proofErr w:type="gramEnd"/>
      <w:r w:rsidRPr="00600FA3">
        <w:rPr>
          <w:color w:val="000000"/>
          <w:sz w:val="22"/>
          <w:szCs w:val="22"/>
        </w:rPr>
        <w:t>“</w:t>
      </w:r>
      <w:r w:rsidR="0058320C" w:rsidRPr="00600FA3">
        <w:rPr>
          <w:color w:val="000000"/>
          <w:sz w:val="22"/>
          <w:szCs w:val="22"/>
        </w:rPr>
        <w:t>Customer</w:t>
      </w:r>
      <w:r w:rsidRPr="00600FA3">
        <w:rPr>
          <w:color w:val="000000"/>
          <w:sz w:val="22"/>
          <w:szCs w:val="22"/>
        </w:rPr>
        <w:t>”) an</w:t>
      </w:r>
      <w:r w:rsidR="003533FD" w:rsidRPr="00600FA3">
        <w:rPr>
          <w:color w:val="000000"/>
          <w:sz w:val="22"/>
          <w:szCs w:val="22"/>
        </w:rPr>
        <w:t>d Blue Cross of California</w:t>
      </w:r>
      <w:r w:rsidRPr="00600FA3">
        <w:rPr>
          <w:color w:val="000000"/>
          <w:sz w:val="22"/>
          <w:szCs w:val="22"/>
        </w:rPr>
        <w:t xml:space="preserve"> d/b/a Anthem Blue Cross (“Anthem”).</w:t>
      </w:r>
    </w:p>
    <w:p w14:paraId="3F33E879" w14:textId="77777777" w:rsidR="0058320C" w:rsidRPr="00600FA3" w:rsidRDefault="004D0E38" w:rsidP="00010C82">
      <w:pPr>
        <w:spacing w:after="240"/>
        <w:jc w:val="center"/>
        <w:rPr>
          <w:b/>
          <w:color w:val="000000"/>
          <w:sz w:val="22"/>
          <w:szCs w:val="22"/>
        </w:rPr>
      </w:pPr>
      <w:r w:rsidRPr="00600FA3">
        <w:rPr>
          <w:b/>
          <w:color w:val="000000"/>
          <w:sz w:val="22"/>
          <w:szCs w:val="22"/>
        </w:rPr>
        <w:t>RECITALS</w:t>
      </w:r>
    </w:p>
    <w:p w14:paraId="456A49A4" w14:textId="77777777" w:rsidR="0058320C" w:rsidRPr="00600FA3" w:rsidRDefault="0058320C" w:rsidP="00010C82">
      <w:pPr>
        <w:spacing w:after="240"/>
        <w:rPr>
          <w:color w:val="000000"/>
          <w:sz w:val="22"/>
          <w:szCs w:val="22"/>
        </w:rPr>
      </w:pPr>
      <w:r w:rsidRPr="00600FA3">
        <w:rPr>
          <w:color w:val="000000"/>
          <w:sz w:val="22"/>
          <w:szCs w:val="22"/>
        </w:rPr>
        <w:tab/>
      </w:r>
      <w:r w:rsidRPr="00600FA3">
        <w:rPr>
          <w:b/>
          <w:color w:val="000000"/>
          <w:sz w:val="22"/>
          <w:szCs w:val="22"/>
        </w:rPr>
        <w:t>WHEREAS</w:t>
      </w:r>
      <w:r w:rsidRPr="00600FA3">
        <w:rPr>
          <w:color w:val="000000"/>
          <w:sz w:val="22"/>
          <w:szCs w:val="22"/>
        </w:rPr>
        <w:t>, Anthem has entered into that certain Systemwide Agreement (“SWA”) with Sutter Health (“Sutter”)</w:t>
      </w:r>
      <w:r w:rsidR="004D0E38" w:rsidRPr="00600FA3">
        <w:rPr>
          <w:color w:val="000000"/>
          <w:sz w:val="22"/>
          <w:szCs w:val="22"/>
        </w:rPr>
        <w:t>, wherein Sutter agree</w:t>
      </w:r>
      <w:r w:rsidR="00600FA3">
        <w:rPr>
          <w:color w:val="000000"/>
          <w:sz w:val="22"/>
          <w:szCs w:val="22"/>
        </w:rPr>
        <w:t>s</w:t>
      </w:r>
      <w:r w:rsidR="004D0E38" w:rsidRPr="00600FA3">
        <w:rPr>
          <w:color w:val="000000"/>
          <w:sz w:val="22"/>
          <w:szCs w:val="22"/>
        </w:rPr>
        <w:t xml:space="preserve"> to arrange for the provision of certain health care services at negotiated payment rates</w:t>
      </w:r>
      <w:r w:rsidRPr="00600FA3">
        <w:rPr>
          <w:color w:val="000000"/>
          <w:sz w:val="22"/>
          <w:szCs w:val="22"/>
        </w:rPr>
        <w:t>;</w:t>
      </w:r>
    </w:p>
    <w:p w14:paraId="1997F0B2" w14:textId="77777777" w:rsidR="004D0E38" w:rsidRPr="00600FA3" w:rsidRDefault="0058320C" w:rsidP="00010C82">
      <w:pPr>
        <w:spacing w:after="240"/>
        <w:rPr>
          <w:color w:val="000000"/>
          <w:sz w:val="22"/>
          <w:szCs w:val="22"/>
        </w:rPr>
      </w:pPr>
      <w:r w:rsidRPr="00600FA3">
        <w:rPr>
          <w:color w:val="000000"/>
          <w:sz w:val="22"/>
          <w:szCs w:val="22"/>
        </w:rPr>
        <w:tab/>
      </w:r>
      <w:r w:rsidRPr="00600FA3">
        <w:rPr>
          <w:b/>
          <w:color w:val="000000"/>
          <w:sz w:val="22"/>
          <w:szCs w:val="22"/>
        </w:rPr>
        <w:t>WHEREAS</w:t>
      </w:r>
      <w:r w:rsidRPr="00600FA3">
        <w:rPr>
          <w:color w:val="000000"/>
          <w:sz w:val="22"/>
          <w:szCs w:val="22"/>
        </w:rPr>
        <w:t xml:space="preserve">, </w:t>
      </w:r>
      <w:r w:rsidR="004D0E38" w:rsidRPr="00600FA3">
        <w:rPr>
          <w:color w:val="000000"/>
          <w:sz w:val="22"/>
          <w:szCs w:val="22"/>
        </w:rPr>
        <w:t xml:space="preserve">in order to access the negotiated </w:t>
      </w:r>
      <w:proofErr w:type="gramStart"/>
      <w:r w:rsidR="004D0E38" w:rsidRPr="00600FA3">
        <w:rPr>
          <w:color w:val="000000"/>
          <w:sz w:val="22"/>
          <w:szCs w:val="22"/>
        </w:rPr>
        <w:t>rates</w:t>
      </w:r>
      <w:proofErr w:type="gramEnd"/>
      <w:r w:rsidR="004D0E38" w:rsidRPr="00600FA3">
        <w:rPr>
          <w:color w:val="000000"/>
          <w:sz w:val="22"/>
          <w:szCs w:val="22"/>
        </w:rPr>
        <w:t xml:space="preserve"> set forth in the SWA, </w:t>
      </w:r>
      <w:r w:rsidR="00772F4D" w:rsidRPr="00600FA3">
        <w:rPr>
          <w:color w:val="000000"/>
          <w:sz w:val="22"/>
          <w:szCs w:val="22"/>
        </w:rPr>
        <w:t xml:space="preserve">the SWA requires that </w:t>
      </w:r>
      <w:r w:rsidR="004D0E38" w:rsidRPr="00600FA3">
        <w:rPr>
          <w:color w:val="000000"/>
          <w:sz w:val="22"/>
          <w:szCs w:val="22"/>
        </w:rPr>
        <w:t xml:space="preserve">Anthem self-funded customers acknowledge </w:t>
      </w:r>
      <w:r w:rsidR="00010C82" w:rsidRPr="00600FA3">
        <w:rPr>
          <w:color w:val="000000"/>
          <w:sz w:val="22"/>
          <w:szCs w:val="22"/>
        </w:rPr>
        <w:t>that they have reviewed and will abide by provisions of the SWA applicable to such customers</w:t>
      </w:r>
      <w:r w:rsidR="004D0E38" w:rsidRPr="00600FA3">
        <w:rPr>
          <w:color w:val="000000"/>
          <w:sz w:val="22"/>
          <w:szCs w:val="22"/>
        </w:rPr>
        <w:t>;</w:t>
      </w:r>
      <w:r w:rsidR="00010C82" w:rsidRPr="00600FA3">
        <w:rPr>
          <w:color w:val="000000"/>
          <w:sz w:val="22"/>
          <w:szCs w:val="22"/>
        </w:rPr>
        <w:t xml:space="preserve"> </w:t>
      </w:r>
    </w:p>
    <w:p w14:paraId="74F9A784" w14:textId="77777777" w:rsidR="00772F4D" w:rsidRPr="00600FA3" w:rsidRDefault="004D0E38" w:rsidP="00010C82">
      <w:pPr>
        <w:spacing w:after="240"/>
        <w:rPr>
          <w:color w:val="000000"/>
          <w:sz w:val="22"/>
          <w:szCs w:val="22"/>
        </w:rPr>
      </w:pPr>
      <w:r w:rsidRPr="00600FA3">
        <w:rPr>
          <w:color w:val="000000"/>
          <w:sz w:val="22"/>
          <w:szCs w:val="22"/>
        </w:rPr>
        <w:tab/>
      </w:r>
      <w:r w:rsidR="00772F4D" w:rsidRPr="00600FA3">
        <w:rPr>
          <w:b/>
          <w:color w:val="000000"/>
          <w:sz w:val="22"/>
          <w:szCs w:val="22"/>
        </w:rPr>
        <w:t>WHEREAS</w:t>
      </w:r>
      <w:r w:rsidR="00772F4D" w:rsidRPr="00600FA3">
        <w:rPr>
          <w:color w:val="000000"/>
          <w:sz w:val="22"/>
          <w:szCs w:val="22"/>
        </w:rPr>
        <w:t xml:space="preserve">, in order for </w:t>
      </w:r>
      <w:r w:rsidR="0094340C" w:rsidRPr="00600FA3">
        <w:rPr>
          <w:color w:val="000000"/>
          <w:sz w:val="22"/>
          <w:szCs w:val="22"/>
        </w:rPr>
        <w:t>Customer</w:t>
      </w:r>
      <w:r w:rsidR="00772F4D" w:rsidRPr="00600FA3">
        <w:rPr>
          <w:color w:val="000000"/>
          <w:sz w:val="22"/>
          <w:szCs w:val="22"/>
        </w:rPr>
        <w:t xml:space="preserve"> to determine if </w:t>
      </w:r>
      <w:r w:rsidR="0094340C" w:rsidRPr="00600FA3">
        <w:rPr>
          <w:color w:val="000000"/>
          <w:sz w:val="22"/>
          <w:szCs w:val="22"/>
        </w:rPr>
        <w:t>it will</w:t>
      </w:r>
      <w:r w:rsidR="00772F4D" w:rsidRPr="00600FA3">
        <w:rPr>
          <w:color w:val="000000"/>
          <w:sz w:val="22"/>
          <w:szCs w:val="22"/>
        </w:rPr>
        <w:t xml:space="preserve"> agree to abide by the applicable provisions of the SWA, Anthem has agreed to </w:t>
      </w:r>
      <w:r w:rsidR="0094340C" w:rsidRPr="00600FA3">
        <w:rPr>
          <w:color w:val="000000"/>
          <w:sz w:val="22"/>
          <w:szCs w:val="22"/>
        </w:rPr>
        <w:t>provide a copy of the SWA to Customer</w:t>
      </w:r>
      <w:r w:rsidR="00772F4D" w:rsidRPr="00600FA3">
        <w:rPr>
          <w:color w:val="000000"/>
          <w:sz w:val="22"/>
          <w:szCs w:val="22"/>
        </w:rPr>
        <w:t>; and</w:t>
      </w:r>
    </w:p>
    <w:p w14:paraId="289C5E67" w14:textId="77777777" w:rsidR="0058320C" w:rsidRPr="00600FA3" w:rsidRDefault="00772F4D" w:rsidP="00010C82">
      <w:pPr>
        <w:spacing w:after="240"/>
        <w:rPr>
          <w:color w:val="000000"/>
          <w:sz w:val="22"/>
          <w:szCs w:val="22"/>
        </w:rPr>
      </w:pPr>
      <w:r w:rsidRPr="00600FA3">
        <w:rPr>
          <w:color w:val="000000"/>
          <w:sz w:val="22"/>
          <w:szCs w:val="22"/>
        </w:rPr>
        <w:tab/>
      </w:r>
      <w:r w:rsidR="004D0E38" w:rsidRPr="00600FA3">
        <w:rPr>
          <w:b/>
          <w:color w:val="000000"/>
          <w:sz w:val="22"/>
          <w:szCs w:val="22"/>
        </w:rPr>
        <w:t>WHEREAS</w:t>
      </w:r>
      <w:r w:rsidR="00010C82" w:rsidRPr="00600FA3">
        <w:rPr>
          <w:color w:val="000000"/>
          <w:sz w:val="22"/>
          <w:szCs w:val="22"/>
        </w:rPr>
        <w:t>, Section 6.09.4 of the SWA provides that Anthem must obtain a</w:t>
      </w:r>
      <w:r w:rsidR="0046547E">
        <w:rPr>
          <w:color w:val="000000"/>
          <w:sz w:val="22"/>
          <w:szCs w:val="22"/>
        </w:rPr>
        <w:t xml:space="preserve"> writte</w:t>
      </w:r>
      <w:r w:rsidR="00010C82" w:rsidRPr="00600FA3">
        <w:rPr>
          <w:color w:val="000000"/>
          <w:sz w:val="22"/>
          <w:szCs w:val="22"/>
        </w:rPr>
        <w:t xml:space="preserve">n agreement from </w:t>
      </w:r>
      <w:r w:rsidR="0094340C" w:rsidRPr="00600FA3">
        <w:rPr>
          <w:color w:val="000000"/>
          <w:sz w:val="22"/>
          <w:szCs w:val="22"/>
        </w:rPr>
        <w:t>Customer</w:t>
      </w:r>
      <w:r w:rsidR="00010C82" w:rsidRPr="00600FA3">
        <w:rPr>
          <w:color w:val="000000"/>
          <w:sz w:val="22"/>
          <w:szCs w:val="22"/>
        </w:rPr>
        <w:t xml:space="preserve"> to keep the SWA confidential before disclosing the SWA.</w:t>
      </w:r>
    </w:p>
    <w:p w14:paraId="11DE5B2E" w14:textId="77777777" w:rsidR="0058320C" w:rsidRPr="00600FA3" w:rsidRDefault="0058320C" w:rsidP="00010C82">
      <w:pPr>
        <w:spacing w:after="240"/>
        <w:ind w:firstLine="720"/>
        <w:rPr>
          <w:color w:val="000000"/>
          <w:sz w:val="22"/>
          <w:szCs w:val="22"/>
        </w:rPr>
      </w:pPr>
      <w:r w:rsidRPr="00600FA3">
        <w:rPr>
          <w:b/>
          <w:color w:val="000000"/>
          <w:sz w:val="22"/>
          <w:szCs w:val="22"/>
        </w:rPr>
        <w:t>NOW, THEREFORE</w:t>
      </w:r>
      <w:r w:rsidRPr="00600FA3">
        <w:rPr>
          <w:color w:val="000000"/>
          <w:sz w:val="22"/>
          <w:szCs w:val="22"/>
        </w:rPr>
        <w:t>, in consideration of the mutual promises and covenants herein contained, the sufficiency of which is acknowledged by the parties, the parties agree as follows:</w:t>
      </w:r>
    </w:p>
    <w:p w14:paraId="1A5CAB4F" w14:textId="77777777" w:rsidR="00B61669" w:rsidRPr="00600FA3" w:rsidRDefault="0058320C" w:rsidP="00B7334A">
      <w:pPr>
        <w:pStyle w:val="ListParagraph"/>
        <w:numPr>
          <w:ilvl w:val="0"/>
          <w:numId w:val="1"/>
        </w:numPr>
        <w:tabs>
          <w:tab w:val="left" w:pos="0"/>
        </w:tabs>
        <w:suppressAutoHyphens/>
        <w:rPr>
          <w:spacing w:val="-3"/>
          <w:sz w:val="22"/>
          <w:szCs w:val="22"/>
        </w:rPr>
      </w:pPr>
      <w:r w:rsidRPr="00600FA3">
        <w:rPr>
          <w:sz w:val="22"/>
          <w:szCs w:val="22"/>
        </w:rPr>
        <w:t xml:space="preserve">Customer </w:t>
      </w:r>
      <w:r w:rsidR="00B61669" w:rsidRPr="00600FA3">
        <w:rPr>
          <w:sz w:val="22"/>
          <w:szCs w:val="22"/>
        </w:rPr>
        <w:t xml:space="preserve">hereby agrees that it </w:t>
      </w:r>
      <w:r w:rsidRPr="00600FA3">
        <w:rPr>
          <w:sz w:val="22"/>
          <w:szCs w:val="22"/>
        </w:rPr>
        <w:t xml:space="preserve">shall </w:t>
      </w:r>
      <w:r w:rsidR="00B61669" w:rsidRPr="00600FA3">
        <w:rPr>
          <w:sz w:val="22"/>
          <w:szCs w:val="22"/>
        </w:rPr>
        <w:t xml:space="preserve">not disclose </w:t>
      </w:r>
      <w:r w:rsidRPr="00600FA3">
        <w:rPr>
          <w:sz w:val="22"/>
          <w:szCs w:val="22"/>
        </w:rPr>
        <w:t>the SWA, and any materials, discussions, or other communications concerning the SWA</w:t>
      </w:r>
      <w:r w:rsidR="007E21C8" w:rsidRPr="00600FA3">
        <w:rPr>
          <w:sz w:val="22"/>
          <w:szCs w:val="22"/>
        </w:rPr>
        <w:t xml:space="preserve"> (collectively, “Confidential Information”)</w:t>
      </w:r>
      <w:r w:rsidRPr="00600FA3">
        <w:rPr>
          <w:sz w:val="22"/>
          <w:szCs w:val="22"/>
        </w:rPr>
        <w:t xml:space="preserve">, </w:t>
      </w:r>
      <w:r w:rsidR="00B61669" w:rsidRPr="00600FA3">
        <w:rPr>
          <w:sz w:val="22"/>
          <w:szCs w:val="22"/>
        </w:rPr>
        <w:t xml:space="preserve">to any person or entity, except to its own employees, contractor personnel, and to its attorneys, accountants, consultants and other professional advisors having a “need to know”, and who are themselves bound by similar nondisclosure restrictions (collectively, “Representatives”).  If Customer becomes aware of any disclosure or use not in compliance with this </w:t>
      </w:r>
      <w:r w:rsidR="00600FA3">
        <w:rPr>
          <w:sz w:val="22"/>
          <w:szCs w:val="22"/>
        </w:rPr>
        <w:t>A</w:t>
      </w:r>
      <w:r w:rsidR="00B61669" w:rsidRPr="00600FA3">
        <w:rPr>
          <w:sz w:val="22"/>
          <w:szCs w:val="22"/>
        </w:rPr>
        <w:t>greement, Customer shall notify Anthem in writing within three (3)</w:t>
      </w:r>
      <w:r w:rsidR="001231EF">
        <w:rPr>
          <w:sz w:val="22"/>
          <w:szCs w:val="22"/>
        </w:rPr>
        <w:t xml:space="preserve"> business</w:t>
      </w:r>
      <w:r w:rsidR="00B61669" w:rsidRPr="00600FA3">
        <w:rPr>
          <w:sz w:val="22"/>
          <w:szCs w:val="22"/>
        </w:rPr>
        <w:t xml:space="preserve"> days.  Customer shall use at least the same degree of care in safeguarding Confidential Information as it uses in safeguarding its own confidential information. </w:t>
      </w:r>
      <w:r w:rsidR="0046547E">
        <w:rPr>
          <w:sz w:val="22"/>
          <w:szCs w:val="22"/>
        </w:rPr>
        <w:t xml:space="preserve"> </w:t>
      </w:r>
      <w:r w:rsidR="00B61669" w:rsidRPr="00600FA3">
        <w:rPr>
          <w:sz w:val="22"/>
          <w:szCs w:val="22"/>
        </w:rPr>
        <w:t>Representatives shall be bound to comply with all terms of this Section 1.  Upon the request of Anthem, Customer shall provide a written acknowledgement from each of its Representatives that said Representative is bound by the terms of this Section 1.</w:t>
      </w:r>
    </w:p>
    <w:p w14:paraId="7024C6FE" w14:textId="77777777" w:rsidR="00B61669" w:rsidRPr="00600FA3" w:rsidRDefault="00B61669" w:rsidP="00B61669">
      <w:pPr>
        <w:pStyle w:val="ListParagraph"/>
        <w:tabs>
          <w:tab w:val="left" w:pos="0"/>
        </w:tabs>
        <w:suppressAutoHyphens/>
        <w:jc w:val="both"/>
        <w:rPr>
          <w:spacing w:val="-3"/>
          <w:sz w:val="22"/>
          <w:szCs w:val="22"/>
        </w:rPr>
      </w:pPr>
    </w:p>
    <w:p w14:paraId="4DF3018C" w14:textId="77777777" w:rsidR="00600FA3" w:rsidRDefault="00B61669" w:rsidP="00B7334A">
      <w:pPr>
        <w:pStyle w:val="ListParagraph"/>
        <w:numPr>
          <w:ilvl w:val="0"/>
          <w:numId w:val="1"/>
        </w:numPr>
        <w:tabs>
          <w:tab w:val="left" w:pos="0"/>
        </w:tabs>
        <w:suppressAutoHyphens/>
        <w:rPr>
          <w:spacing w:val="-3"/>
          <w:sz w:val="22"/>
          <w:szCs w:val="22"/>
        </w:rPr>
      </w:pPr>
      <w:r w:rsidRPr="00600FA3">
        <w:rPr>
          <w:spacing w:val="-3"/>
          <w:sz w:val="22"/>
          <w:szCs w:val="22"/>
        </w:rPr>
        <w:t>Customer's</w:t>
      </w:r>
      <w:r w:rsidRPr="00600FA3">
        <w:rPr>
          <w:sz w:val="22"/>
          <w:szCs w:val="22"/>
        </w:rPr>
        <w:t xml:space="preserve"> obligation </w:t>
      </w:r>
      <w:r w:rsidR="001231EF">
        <w:rPr>
          <w:sz w:val="22"/>
          <w:szCs w:val="22"/>
        </w:rPr>
        <w:t xml:space="preserve">under this Agreement </w:t>
      </w:r>
      <w:r w:rsidR="00600FA3">
        <w:rPr>
          <w:sz w:val="22"/>
          <w:szCs w:val="22"/>
        </w:rPr>
        <w:t>to not</w:t>
      </w:r>
      <w:r w:rsidRPr="00600FA3">
        <w:rPr>
          <w:sz w:val="22"/>
          <w:szCs w:val="22"/>
        </w:rPr>
        <w:t xml:space="preserve"> disclose Confidential Information shall not apply to</w:t>
      </w:r>
      <w:r w:rsidRPr="00600FA3">
        <w:rPr>
          <w:spacing w:val="-3"/>
          <w:sz w:val="22"/>
          <w:szCs w:val="22"/>
        </w:rPr>
        <w:t xml:space="preserve"> information that:  (a) becomes generally available to the public other than as the result of unauthorized disclosure by Customer or a third party; (b) is independently developed by </w:t>
      </w:r>
      <w:r w:rsidR="00600FA3">
        <w:rPr>
          <w:spacing w:val="-3"/>
          <w:sz w:val="22"/>
          <w:szCs w:val="22"/>
        </w:rPr>
        <w:t>Customer</w:t>
      </w:r>
      <w:r w:rsidRPr="00600FA3">
        <w:rPr>
          <w:spacing w:val="-3"/>
          <w:sz w:val="22"/>
          <w:szCs w:val="22"/>
        </w:rPr>
        <w:t xml:space="preserve"> without the aid, application or use of Confidential Information; or (c) was received by </w:t>
      </w:r>
      <w:r w:rsidR="00600FA3">
        <w:rPr>
          <w:spacing w:val="-3"/>
          <w:sz w:val="22"/>
          <w:szCs w:val="22"/>
        </w:rPr>
        <w:t>Customer</w:t>
      </w:r>
      <w:r w:rsidRPr="00600FA3">
        <w:rPr>
          <w:spacing w:val="-3"/>
          <w:sz w:val="22"/>
          <w:szCs w:val="22"/>
        </w:rPr>
        <w:t xml:space="preserve"> on a non-confidential basis prior to receipt from </w:t>
      </w:r>
      <w:r w:rsidR="00600FA3">
        <w:rPr>
          <w:spacing w:val="-3"/>
          <w:sz w:val="22"/>
          <w:szCs w:val="22"/>
        </w:rPr>
        <w:t>Anthem</w:t>
      </w:r>
      <w:r w:rsidRPr="00600FA3">
        <w:rPr>
          <w:spacing w:val="-3"/>
          <w:sz w:val="22"/>
          <w:szCs w:val="22"/>
        </w:rPr>
        <w:t xml:space="preserve"> or from a third-party lawfully possessing and lawfully entitled to disclose such information.  </w:t>
      </w:r>
    </w:p>
    <w:p w14:paraId="7E8F3AB0" w14:textId="77777777" w:rsidR="00B61669" w:rsidRPr="00600FA3" w:rsidRDefault="00B61669" w:rsidP="00B61669">
      <w:pPr>
        <w:pStyle w:val="ListParagraph"/>
        <w:tabs>
          <w:tab w:val="left" w:pos="0"/>
        </w:tabs>
        <w:suppressAutoHyphens/>
        <w:jc w:val="both"/>
        <w:rPr>
          <w:spacing w:val="-3"/>
          <w:sz w:val="22"/>
          <w:szCs w:val="22"/>
        </w:rPr>
      </w:pPr>
    </w:p>
    <w:p w14:paraId="57CB622E" w14:textId="77777777" w:rsidR="00010C82" w:rsidRPr="00600FA3" w:rsidRDefault="00B61669" w:rsidP="0001252C">
      <w:pPr>
        <w:pStyle w:val="ListParagraph"/>
        <w:numPr>
          <w:ilvl w:val="0"/>
          <w:numId w:val="1"/>
        </w:numPr>
        <w:tabs>
          <w:tab w:val="left" w:pos="0"/>
        </w:tabs>
        <w:suppressAutoHyphens/>
        <w:rPr>
          <w:sz w:val="22"/>
          <w:szCs w:val="22"/>
        </w:rPr>
      </w:pPr>
      <w:r w:rsidRPr="00600FA3">
        <w:rPr>
          <w:sz w:val="22"/>
          <w:szCs w:val="22"/>
        </w:rPr>
        <w:t xml:space="preserve">Disclosure of Confidential Information shall not be precluded if such disclosure is: (a) required pursuant to a valid court order; or (b) in the opinion of legal counsel for </w:t>
      </w:r>
      <w:r w:rsidR="00600FA3">
        <w:rPr>
          <w:sz w:val="22"/>
          <w:szCs w:val="22"/>
        </w:rPr>
        <w:t>Customer</w:t>
      </w:r>
      <w:r w:rsidRPr="00600FA3">
        <w:rPr>
          <w:sz w:val="22"/>
          <w:szCs w:val="22"/>
        </w:rPr>
        <w:t xml:space="preserve">, is otherwise required by law, provided </w:t>
      </w:r>
      <w:r w:rsidRPr="00600FA3">
        <w:rPr>
          <w:spacing w:val="-3"/>
          <w:sz w:val="22"/>
          <w:szCs w:val="22"/>
        </w:rPr>
        <w:t>that in either circumstance: (</w:t>
      </w:r>
      <w:proofErr w:type="spellStart"/>
      <w:r w:rsidRPr="00600FA3">
        <w:rPr>
          <w:spacing w:val="-3"/>
          <w:sz w:val="22"/>
          <w:szCs w:val="22"/>
        </w:rPr>
        <w:t>i</w:t>
      </w:r>
      <w:proofErr w:type="spellEnd"/>
      <w:r w:rsidRPr="00600FA3">
        <w:rPr>
          <w:spacing w:val="-3"/>
          <w:sz w:val="22"/>
          <w:szCs w:val="22"/>
        </w:rPr>
        <w:t xml:space="preserve">) </w:t>
      </w:r>
      <w:r w:rsidR="00600FA3">
        <w:rPr>
          <w:spacing w:val="-3"/>
          <w:sz w:val="22"/>
          <w:szCs w:val="22"/>
        </w:rPr>
        <w:t>Customer</w:t>
      </w:r>
      <w:r w:rsidRPr="00600FA3">
        <w:rPr>
          <w:spacing w:val="-3"/>
          <w:sz w:val="22"/>
          <w:szCs w:val="22"/>
        </w:rPr>
        <w:t xml:space="preserve"> shall furnish </w:t>
      </w:r>
      <w:r w:rsidR="00600FA3">
        <w:rPr>
          <w:spacing w:val="-3"/>
          <w:sz w:val="22"/>
          <w:szCs w:val="22"/>
        </w:rPr>
        <w:t>Anthem</w:t>
      </w:r>
      <w:r w:rsidRPr="00600FA3">
        <w:rPr>
          <w:spacing w:val="-3"/>
          <w:sz w:val="22"/>
          <w:szCs w:val="22"/>
        </w:rPr>
        <w:t xml:space="preserve"> with a copy of the demand, summons, subpoena or other legal process to compel such disclosure; (ii) </w:t>
      </w:r>
      <w:r w:rsidR="00600FA3">
        <w:rPr>
          <w:spacing w:val="-3"/>
          <w:sz w:val="22"/>
          <w:szCs w:val="22"/>
        </w:rPr>
        <w:t>Customer</w:t>
      </w:r>
      <w:r w:rsidRPr="00600FA3">
        <w:rPr>
          <w:spacing w:val="-3"/>
          <w:sz w:val="22"/>
          <w:szCs w:val="22"/>
        </w:rPr>
        <w:t xml:space="preserve"> shall give </w:t>
      </w:r>
      <w:r w:rsidR="00600FA3">
        <w:rPr>
          <w:spacing w:val="-3"/>
          <w:sz w:val="22"/>
          <w:szCs w:val="22"/>
        </w:rPr>
        <w:t>Anthem</w:t>
      </w:r>
      <w:r w:rsidRPr="00600FA3">
        <w:rPr>
          <w:spacing w:val="-3"/>
          <w:sz w:val="22"/>
          <w:szCs w:val="22"/>
        </w:rPr>
        <w:t xml:space="preserve"> reasonable prior notice of its intention to disclose Confidential Information in order to allow </w:t>
      </w:r>
      <w:r w:rsidR="00600FA3">
        <w:rPr>
          <w:spacing w:val="-3"/>
          <w:sz w:val="22"/>
          <w:szCs w:val="22"/>
        </w:rPr>
        <w:t>Anthem</w:t>
      </w:r>
      <w:r w:rsidRPr="00600FA3">
        <w:rPr>
          <w:spacing w:val="-3"/>
          <w:sz w:val="22"/>
          <w:szCs w:val="22"/>
        </w:rPr>
        <w:t xml:space="preserve"> an opportunity to seek app</w:t>
      </w:r>
      <w:r w:rsidR="00600FA3">
        <w:rPr>
          <w:spacing w:val="-3"/>
          <w:sz w:val="22"/>
          <w:szCs w:val="22"/>
        </w:rPr>
        <w:t>ropriate protection; and (iii) Customer</w:t>
      </w:r>
      <w:r w:rsidRPr="00600FA3">
        <w:rPr>
          <w:spacing w:val="-3"/>
          <w:sz w:val="22"/>
          <w:szCs w:val="22"/>
        </w:rPr>
        <w:t xml:space="preserve"> shall take all reasonable steps including, without limitation, the pursuit of a protective order, to restrict the disclosure of Confidential Information to the greatest extent possible.  </w:t>
      </w:r>
    </w:p>
    <w:p w14:paraId="30825C73" w14:textId="77777777" w:rsidR="00B61669" w:rsidRPr="00600FA3" w:rsidRDefault="00B61669" w:rsidP="00600FA3">
      <w:pPr>
        <w:tabs>
          <w:tab w:val="left" w:pos="0"/>
        </w:tabs>
        <w:suppressAutoHyphens/>
        <w:ind w:left="360"/>
        <w:jc w:val="both"/>
        <w:rPr>
          <w:sz w:val="22"/>
          <w:szCs w:val="22"/>
        </w:rPr>
      </w:pPr>
    </w:p>
    <w:p w14:paraId="1421642C" w14:textId="77777777" w:rsidR="004A0E6A" w:rsidRPr="00600FA3" w:rsidRDefault="004A0E6A" w:rsidP="00010C82">
      <w:pPr>
        <w:pStyle w:val="ListParagraph"/>
        <w:numPr>
          <w:ilvl w:val="0"/>
          <w:numId w:val="1"/>
        </w:numPr>
        <w:spacing w:after="240"/>
        <w:contextualSpacing w:val="0"/>
        <w:rPr>
          <w:sz w:val="22"/>
          <w:szCs w:val="22"/>
        </w:rPr>
      </w:pPr>
      <w:r w:rsidRPr="00600FA3">
        <w:rPr>
          <w:sz w:val="22"/>
          <w:szCs w:val="22"/>
        </w:rPr>
        <w:lastRenderedPageBreak/>
        <w:t xml:space="preserve">This Agreement shall </w:t>
      </w:r>
      <w:r w:rsidR="001231EF">
        <w:rPr>
          <w:sz w:val="22"/>
          <w:szCs w:val="22"/>
        </w:rPr>
        <w:t xml:space="preserve">become effective on the date first above written and </w:t>
      </w:r>
      <w:r w:rsidRPr="00600FA3">
        <w:rPr>
          <w:sz w:val="22"/>
          <w:szCs w:val="22"/>
        </w:rPr>
        <w:t>continue until terminated by mutual written consent of both parties.</w:t>
      </w:r>
    </w:p>
    <w:p w14:paraId="600CAEE5" w14:textId="77777777" w:rsidR="007B0766" w:rsidRPr="00600FA3" w:rsidRDefault="007B0766" w:rsidP="007B0766">
      <w:pPr>
        <w:spacing w:after="240"/>
        <w:rPr>
          <w:sz w:val="22"/>
          <w:szCs w:val="22"/>
        </w:rPr>
      </w:pPr>
      <w:bookmarkStart w:id="0" w:name="CTX_379"/>
      <w:r w:rsidRPr="00600FA3">
        <w:rPr>
          <w:sz w:val="22"/>
          <w:szCs w:val="22"/>
        </w:rPr>
        <w:t>Each party warrants that it has full power and authority to enter into this Agreement and the person signing this Agreement on behalf of either party warrants that he/she has been duly authorized and empowered to enter into this Agreement.</w:t>
      </w:r>
      <w:bookmarkEnd w:id="0"/>
    </w:p>
    <w:p w14:paraId="619E68E5" w14:textId="77777777" w:rsidR="007B0766" w:rsidRPr="00600FA3" w:rsidRDefault="007B0766" w:rsidP="007B0766">
      <w:pPr>
        <w:spacing w:after="240"/>
        <w:rPr>
          <w:sz w:val="22"/>
          <w:szCs w:val="22"/>
        </w:rPr>
      </w:pPr>
      <w:r w:rsidRPr="00600FA3">
        <w:rPr>
          <w:b/>
          <w:sz w:val="22"/>
          <w:szCs w:val="22"/>
        </w:rPr>
        <w:t>Customer</w:t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</w:rPr>
        <w:tab/>
      </w:r>
      <w:r w:rsidRPr="00600FA3">
        <w:rPr>
          <w:b/>
          <w:sz w:val="22"/>
          <w:szCs w:val="22"/>
        </w:rPr>
        <w:t>Anthem</w:t>
      </w:r>
    </w:p>
    <w:p w14:paraId="152B1400" w14:textId="77777777" w:rsidR="007B0766" w:rsidRPr="00600FA3" w:rsidRDefault="007B0766" w:rsidP="007B0766">
      <w:pPr>
        <w:spacing w:after="240"/>
        <w:rPr>
          <w:sz w:val="22"/>
          <w:szCs w:val="22"/>
        </w:rPr>
      </w:pPr>
      <w:r w:rsidRPr="00600FA3">
        <w:rPr>
          <w:sz w:val="22"/>
          <w:szCs w:val="22"/>
        </w:rPr>
        <w:t>[_______________________________]</w:t>
      </w:r>
      <w:r w:rsidR="00D908F7" w:rsidRPr="00600FA3">
        <w:rPr>
          <w:sz w:val="22"/>
          <w:szCs w:val="22"/>
        </w:rPr>
        <w:tab/>
      </w:r>
      <w:r w:rsidR="00D908F7" w:rsidRPr="00600FA3">
        <w:rPr>
          <w:sz w:val="22"/>
          <w:szCs w:val="22"/>
        </w:rPr>
        <w:tab/>
        <w:t>Blue Cross of California</w:t>
      </w:r>
      <w:r w:rsidRPr="00600FA3">
        <w:rPr>
          <w:sz w:val="22"/>
          <w:szCs w:val="22"/>
        </w:rPr>
        <w:t xml:space="preserve"> d/b/a Anthem Blue Cross</w:t>
      </w:r>
      <w:r w:rsidRPr="00600FA3" w:rsidDel="00FA211C">
        <w:rPr>
          <w:sz w:val="22"/>
          <w:szCs w:val="22"/>
        </w:rPr>
        <w:t xml:space="preserve"> </w:t>
      </w:r>
    </w:p>
    <w:p w14:paraId="30AB12AD" w14:textId="77777777" w:rsidR="007B0766" w:rsidRPr="00600FA3" w:rsidRDefault="007B0766" w:rsidP="007B0766">
      <w:pPr>
        <w:spacing w:after="240"/>
        <w:rPr>
          <w:sz w:val="22"/>
          <w:szCs w:val="22"/>
        </w:rPr>
      </w:pPr>
    </w:p>
    <w:p w14:paraId="2DF8460C" w14:textId="77777777" w:rsidR="007B0766" w:rsidRPr="00600FA3" w:rsidRDefault="007B0766" w:rsidP="007B0766">
      <w:pPr>
        <w:spacing w:after="240"/>
        <w:rPr>
          <w:sz w:val="22"/>
          <w:szCs w:val="22"/>
          <w:u w:val="single"/>
        </w:rPr>
      </w:pPr>
      <w:r w:rsidRPr="00600FA3">
        <w:rPr>
          <w:sz w:val="22"/>
          <w:szCs w:val="22"/>
        </w:rPr>
        <w:t>By:</w:t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</w:rPr>
        <w:tab/>
        <w:t>By:</w:t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</w:p>
    <w:p w14:paraId="28A413FA" w14:textId="77777777" w:rsidR="007B0766" w:rsidRPr="00600FA3" w:rsidRDefault="007B0766" w:rsidP="007B0766">
      <w:pPr>
        <w:spacing w:after="240"/>
        <w:rPr>
          <w:sz w:val="22"/>
          <w:szCs w:val="22"/>
        </w:rPr>
      </w:pPr>
      <w:r w:rsidRPr="00600FA3">
        <w:rPr>
          <w:sz w:val="22"/>
          <w:szCs w:val="22"/>
        </w:rPr>
        <w:t>Name:</w:t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</w:rPr>
        <w:tab/>
        <w:t>Name:</w:t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</w:p>
    <w:p w14:paraId="399F1A96" w14:textId="77777777" w:rsidR="007B0766" w:rsidRPr="00600FA3" w:rsidRDefault="007B0766" w:rsidP="007B0766">
      <w:pPr>
        <w:spacing w:after="240"/>
        <w:rPr>
          <w:sz w:val="22"/>
          <w:szCs w:val="22"/>
        </w:rPr>
      </w:pPr>
      <w:r w:rsidRPr="00600FA3">
        <w:rPr>
          <w:sz w:val="22"/>
          <w:szCs w:val="22"/>
        </w:rPr>
        <w:t xml:space="preserve">Title: </w:t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</w:rPr>
        <w:tab/>
        <w:t xml:space="preserve">Title: </w:t>
      </w:r>
      <w:r w:rsidRPr="00600FA3">
        <w:rPr>
          <w:sz w:val="22"/>
          <w:szCs w:val="22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  <w:r w:rsidRPr="00600FA3">
        <w:rPr>
          <w:sz w:val="22"/>
          <w:szCs w:val="22"/>
          <w:u w:val="single"/>
        </w:rPr>
        <w:tab/>
      </w:r>
    </w:p>
    <w:sectPr w:rsidR="007B0766" w:rsidRPr="00600FA3" w:rsidSect="0001252C">
      <w:footerReference w:type="default" r:id="rId10"/>
      <w:pgSz w:w="12240" w:h="15840" w:code="1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C8A2" w14:textId="77777777" w:rsidR="00FE77F9" w:rsidRDefault="00FE77F9" w:rsidP="0001252C">
      <w:r>
        <w:separator/>
      </w:r>
    </w:p>
  </w:endnote>
  <w:endnote w:type="continuationSeparator" w:id="0">
    <w:p w14:paraId="4C73E526" w14:textId="77777777" w:rsidR="00FE77F9" w:rsidRDefault="00FE77F9" w:rsidP="0001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303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9F1BC" w14:textId="77777777" w:rsidR="0001252C" w:rsidRDefault="0001252C">
        <w:pPr>
          <w:pStyle w:val="Footer"/>
          <w:jc w:val="center"/>
        </w:pPr>
        <w:r w:rsidRPr="0001252C">
          <w:rPr>
            <w:sz w:val="22"/>
            <w:szCs w:val="22"/>
          </w:rPr>
          <w:fldChar w:fldCharType="begin"/>
        </w:r>
        <w:r w:rsidRPr="0001252C">
          <w:rPr>
            <w:sz w:val="22"/>
            <w:szCs w:val="22"/>
          </w:rPr>
          <w:instrText xml:space="preserve"> PAGE   \* MERGEFORMAT </w:instrText>
        </w:r>
        <w:r w:rsidRPr="0001252C">
          <w:rPr>
            <w:sz w:val="22"/>
            <w:szCs w:val="22"/>
          </w:rPr>
          <w:fldChar w:fldCharType="separate"/>
        </w:r>
        <w:r w:rsidR="00CA4B85">
          <w:rPr>
            <w:noProof/>
            <w:sz w:val="22"/>
            <w:szCs w:val="22"/>
          </w:rPr>
          <w:t>2</w:t>
        </w:r>
        <w:r w:rsidRPr="0001252C">
          <w:rPr>
            <w:noProof/>
            <w:sz w:val="22"/>
            <w:szCs w:val="22"/>
          </w:rPr>
          <w:fldChar w:fldCharType="end"/>
        </w:r>
      </w:p>
    </w:sdtContent>
  </w:sdt>
  <w:p w14:paraId="124BA3C6" w14:textId="77777777" w:rsidR="0001252C" w:rsidRDefault="00012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90191" w14:textId="77777777" w:rsidR="00FE77F9" w:rsidRDefault="00FE77F9" w:rsidP="0001252C">
      <w:r>
        <w:separator/>
      </w:r>
    </w:p>
  </w:footnote>
  <w:footnote w:type="continuationSeparator" w:id="0">
    <w:p w14:paraId="5941AD59" w14:textId="77777777" w:rsidR="00FE77F9" w:rsidRDefault="00FE77F9" w:rsidP="0001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00D00"/>
    <w:multiLevelType w:val="hybridMultilevel"/>
    <w:tmpl w:val="ECB8F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B"/>
    <w:rsid w:val="00010C82"/>
    <w:rsid w:val="0001252C"/>
    <w:rsid w:val="000B2564"/>
    <w:rsid w:val="000D0CB4"/>
    <w:rsid w:val="001231EF"/>
    <w:rsid w:val="001C14B4"/>
    <w:rsid w:val="00233AF2"/>
    <w:rsid w:val="00236551"/>
    <w:rsid w:val="003421F4"/>
    <w:rsid w:val="003533FD"/>
    <w:rsid w:val="00401F2B"/>
    <w:rsid w:val="00441061"/>
    <w:rsid w:val="0046547E"/>
    <w:rsid w:val="00484588"/>
    <w:rsid w:val="004A0E6A"/>
    <w:rsid w:val="004D0E38"/>
    <w:rsid w:val="004E5BA6"/>
    <w:rsid w:val="004F364A"/>
    <w:rsid w:val="00556128"/>
    <w:rsid w:val="0058320C"/>
    <w:rsid w:val="005B103B"/>
    <w:rsid w:val="00600FA3"/>
    <w:rsid w:val="006A3F20"/>
    <w:rsid w:val="006B585E"/>
    <w:rsid w:val="006E1D41"/>
    <w:rsid w:val="00757FAE"/>
    <w:rsid w:val="00772F4D"/>
    <w:rsid w:val="00777309"/>
    <w:rsid w:val="007A7718"/>
    <w:rsid w:val="007B0766"/>
    <w:rsid w:val="007B4D3E"/>
    <w:rsid w:val="007E21C8"/>
    <w:rsid w:val="00902B18"/>
    <w:rsid w:val="009231EC"/>
    <w:rsid w:val="0094340C"/>
    <w:rsid w:val="00963DF6"/>
    <w:rsid w:val="00A0039E"/>
    <w:rsid w:val="00A02DF4"/>
    <w:rsid w:val="00B54170"/>
    <w:rsid w:val="00B61669"/>
    <w:rsid w:val="00B7334A"/>
    <w:rsid w:val="00B800F4"/>
    <w:rsid w:val="00B90BA6"/>
    <w:rsid w:val="00CA4B85"/>
    <w:rsid w:val="00CF4834"/>
    <w:rsid w:val="00D71670"/>
    <w:rsid w:val="00D908F7"/>
    <w:rsid w:val="00E45EE5"/>
    <w:rsid w:val="00FE77F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8270F"/>
  <w15:docId w15:val="{AEDA2A73-8DFF-4F57-8334-2BF86B6F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52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2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5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D76E4BFE58D408384A3854FCAD17C" ma:contentTypeVersion="1" ma:contentTypeDescription="Create a new document." ma:contentTypeScope="" ma:versionID="939a19a75b13275ef0442715eb570b4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4D2C7-C4AF-4B51-BD6C-EBCCE0F80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801B5-359F-4F29-9FF1-A542CFFEE1B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98CFCC8-8420-4451-B3C6-459264728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Higdon</dc:creator>
  <cp:lastModifiedBy>John Wolf</cp:lastModifiedBy>
  <cp:revision>2</cp:revision>
  <dcterms:created xsi:type="dcterms:W3CDTF">2020-11-11T17:45:00Z</dcterms:created>
  <dcterms:modified xsi:type="dcterms:W3CDTF">2020-11-11T17:45:00Z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0x010100366D76E4BFE58D408384A3854FCAD17C</vt:lpwstr>
  </property>
  <property fmtid="{D5CDD505-2E9C-101B-9397-08002B2CF9AE}" pid="4" name="TitusGUID">
    <vt:lpwstr>e88f0be9-388f-4fa1-ab8e-0eb6daebc6b8</vt:lpwstr>
  </property>
  <property fmtid="{D5CDD505-2E9C-101B-9397-08002B2CF9AE}" pid="5" name="Classification">
    <vt:lpwstr>t_class_3</vt:lpwstr>
  </property>
</Properties>
</file>